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5101" w14:textId="77777777" w:rsidR="00B54C55" w:rsidRPr="00B54C55" w:rsidRDefault="00B54C55" w:rsidP="001C1F6A">
      <w:pPr>
        <w:pStyle w:val="berschrift1"/>
      </w:pPr>
      <w:r w:rsidRPr="00B54C55">
        <w:t>Anselmus Cantuariensis</w:t>
      </w:r>
    </w:p>
    <w:p w14:paraId="4E7AC5C2" w14:textId="77777777" w:rsidR="002732E4" w:rsidRDefault="002732E4" w:rsidP="00440263">
      <w:pPr>
        <w:rPr>
          <w:b/>
          <w:bCs/>
        </w:rPr>
      </w:pPr>
    </w:p>
    <w:p w14:paraId="0AB7FA5F" w14:textId="31B2A389" w:rsidR="00440263" w:rsidRPr="00440263" w:rsidRDefault="00440263" w:rsidP="00440263">
      <w:pPr>
        <w:rPr>
          <w:b/>
          <w:bCs/>
        </w:rPr>
      </w:pPr>
      <w:r w:rsidRPr="00440263">
        <w:rPr>
          <w:b/>
          <w:bCs/>
        </w:rPr>
        <w:t>Anselmus – Proslogion II–III</w:t>
      </w:r>
    </w:p>
    <w:tbl>
      <w:tblPr>
        <w:tblW w:w="9152" w:type="dxa"/>
        <w:tblCellSpacing w:w="15" w:type="dxa"/>
        <w:tblCellMar>
          <w:top w:w="15" w:type="dxa"/>
          <w:left w:w="15" w:type="dxa"/>
          <w:bottom w:w="15" w:type="dxa"/>
          <w:right w:w="15" w:type="dxa"/>
        </w:tblCellMar>
        <w:tblLook w:val="04A0" w:firstRow="1" w:lastRow="0" w:firstColumn="1" w:lastColumn="0" w:noHBand="0" w:noVBand="1"/>
      </w:tblPr>
      <w:tblGrid>
        <w:gridCol w:w="5750"/>
        <w:gridCol w:w="3402"/>
      </w:tblGrid>
      <w:tr w:rsidR="00440263" w:rsidRPr="00440263" w14:paraId="08B3712A" w14:textId="77777777" w:rsidTr="0083599A">
        <w:trPr>
          <w:tblHeader/>
          <w:tblCellSpacing w:w="15" w:type="dxa"/>
        </w:trPr>
        <w:tc>
          <w:tcPr>
            <w:tcW w:w="5705" w:type="dxa"/>
            <w:tcBorders>
              <w:right w:val="double" w:sz="4" w:space="0" w:color="auto"/>
            </w:tcBorders>
            <w:vAlign w:val="center"/>
            <w:hideMark/>
          </w:tcPr>
          <w:p w14:paraId="4F0CC0DD" w14:textId="77777777" w:rsidR="00440263" w:rsidRPr="00440263" w:rsidRDefault="00440263" w:rsidP="00440263">
            <w:pPr>
              <w:rPr>
                <w:b/>
                <w:bCs/>
              </w:rPr>
            </w:pPr>
            <w:r w:rsidRPr="00440263">
              <w:rPr>
                <w:b/>
                <w:bCs/>
              </w:rPr>
              <w:t>Textus Latinus</w:t>
            </w:r>
          </w:p>
        </w:tc>
        <w:tc>
          <w:tcPr>
            <w:tcW w:w="3357" w:type="dxa"/>
            <w:vAlign w:val="center"/>
            <w:hideMark/>
          </w:tcPr>
          <w:p w14:paraId="374FBA86" w14:textId="77777777" w:rsidR="00440263" w:rsidRPr="00440263" w:rsidRDefault="00440263" w:rsidP="00440263">
            <w:pPr>
              <w:rPr>
                <w:b/>
                <w:bCs/>
              </w:rPr>
            </w:pPr>
            <w:r w:rsidRPr="00440263">
              <w:rPr>
                <w:b/>
                <w:bCs/>
              </w:rPr>
              <w:t>Explicatio</w:t>
            </w:r>
          </w:p>
        </w:tc>
      </w:tr>
      <w:tr w:rsidR="00440263" w:rsidRPr="00440263" w14:paraId="43996CA1" w14:textId="77777777" w:rsidTr="0083599A">
        <w:trPr>
          <w:tblCellSpacing w:w="15" w:type="dxa"/>
        </w:trPr>
        <w:tc>
          <w:tcPr>
            <w:tcW w:w="5705" w:type="dxa"/>
            <w:tcBorders>
              <w:right w:val="double" w:sz="4" w:space="0" w:color="auto"/>
            </w:tcBorders>
            <w:vAlign w:val="center"/>
            <w:hideMark/>
          </w:tcPr>
          <w:p w14:paraId="6708FA7F" w14:textId="77777777" w:rsidR="00440263" w:rsidRPr="00440263" w:rsidRDefault="00440263" w:rsidP="00440263">
            <w:r w:rsidRPr="00440263">
              <w:t>Ergo, Domine, qui das fidei intellectum, da mihi, ut, quantum scis expedire, intelligam,</w:t>
            </w:r>
          </w:p>
        </w:tc>
        <w:tc>
          <w:tcPr>
            <w:tcW w:w="3357" w:type="dxa"/>
            <w:vAlign w:val="center"/>
            <w:hideMark/>
          </w:tcPr>
          <w:p w14:paraId="5E7EDAB6" w14:textId="77777777" w:rsidR="00440263" w:rsidRPr="00440263" w:rsidRDefault="00440263" w:rsidP="00440263">
            <w:r w:rsidRPr="00440263">
              <w:rPr>
                <w:i/>
                <w:iCs/>
              </w:rPr>
              <w:t>expedire</w:t>
            </w:r>
            <w:r w:rsidRPr="00440263">
              <w:t xml:space="preserve"> = utile esse; </w:t>
            </w:r>
            <w:r w:rsidRPr="00440263">
              <w:rPr>
                <w:i/>
                <w:iCs/>
              </w:rPr>
              <w:t>intelligam</w:t>
            </w:r>
            <w:r w:rsidRPr="00440263">
              <w:t xml:space="preserve"> = intellegere (subiunctivus)</w:t>
            </w:r>
          </w:p>
        </w:tc>
      </w:tr>
      <w:tr w:rsidR="00440263" w:rsidRPr="00440263" w14:paraId="0F41C5A6" w14:textId="77777777" w:rsidTr="0083599A">
        <w:trPr>
          <w:tblCellSpacing w:w="15" w:type="dxa"/>
        </w:trPr>
        <w:tc>
          <w:tcPr>
            <w:tcW w:w="5705" w:type="dxa"/>
            <w:tcBorders>
              <w:right w:val="double" w:sz="4" w:space="0" w:color="auto"/>
            </w:tcBorders>
            <w:vAlign w:val="center"/>
            <w:hideMark/>
          </w:tcPr>
          <w:p w14:paraId="6FE947A2" w14:textId="77777777" w:rsidR="00440263" w:rsidRPr="00440263" w:rsidRDefault="00440263" w:rsidP="00440263">
            <w:r w:rsidRPr="00440263">
              <w:t>quia es sicut credimus, et hoc es quod credimus.</w:t>
            </w:r>
          </w:p>
        </w:tc>
        <w:tc>
          <w:tcPr>
            <w:tcW w:w="3357" w:type="dxa"/>
            <w:vAlign w:val="center"/>
            <w:hideMark/>
          </w:tcPr>
          <w:p w14:paraId="636E0850" w14:textId="77777777" w:rsidR="00440263" w:rsidRPr="00440263" w:rsidRDefault="00440263" w:rsidP="00440263">
            <w:r w:rsidRPr="00440263">
              <w:rPr>
                <w:i/>
                <w:iCs/>
              </w:rPr>
              <w:t>es</w:t>
            </w:r>
            <w:r w:rsidRPr="00440263">
              <w:t xml:space="preserve"> = tu existis; </w:t>
            </w:r>
            <w:r w:rsidRPr="00440263">
              <w:rPr>
                <w:i/>
                <w:iCs/>
              </w:rPr>
              <w:t>quod credimus</w:t>
            </w:r>
            <w:r w:rsidRPr="00440263">
              <w:t xml:space="preserve"> = id quod putamus verum esse</w:t>
            </w:r>
          </w:p>
        </w:tc>
      </w:tr>
      <w:tr w:rsidR="00440263" w:rsidRPr="00B62A64" w14:paraId="54D3A05C" w14:textId="77777777" w:rsidTr="0083599A">
        <w:trPr>
          <w:tblCellSpacing w:w="15" w:type="dxa"/>
        </w:trPr>
        <w:tc>
          <w:tcPr>
            <w:tcW w:w="5705" w:type="dxa"/>
            <w:tcBorders>
              <w:right w:val="double" w:sz="4" w:space="0" w:color="auto"/>
            </w:tcBorders>
            <w:vAlign w:val="center"/>
            <w:hideMark/>
          </w:tcPr>
          <w:p w14:paraId="694829F3" w14:textId="77777777" w:rsidR="00440263" w:rsidRPr="00440263" w:rsidRDefault="00440263" w:rsidP="00440263">
            <w:pPr>
              <w:rPr>
                <w:lang w:val="en-US"/>
              </w:rPr>
            </w:pPr>
            <w:r w:rsidRPr="00440263">
              <w:rPr>
                <w:lang w:val="en-US"/>
              </w:rPr>
              <w:t>Et quidem credimus te esse aliquid quo nihil maius cogitari possit.</w:t>
            </w:r>
          </w:p>
        </w:tc>
        <w:tc>
          <w:tcPr>
            <w:tcW w:w="3357" w:type="dxa"/>
            <w:vAlign w:val="center"/>
            <w:hideMark/>
          </w:tcPr>
          <w:p w14:paraId="107E3568" w14:textId="77777777" w:rsidR="00440263" w:rsidRPr="00440263" w:rsidRDefault="00440263" w:rsidP="00440263">
            <w:pPr>
              <w:rPr>
                <w:lang w:val="en-US"/>
              </w:rPr>
            </w:pPr>
            <w:r w:rsidRPr="00440263">
              <w:rPr>
                <w:i/>
                <w:iCs/>
                <w:lang w:val="en-US"/>
              </w:rPr>
              <w:t>aliquid...</w:t>
            </w:r>
            <w:r w:rsidRPr="00440263">
              <w:rPr>
                <w:lang w:val="en-US"/>
              </w:rPr>
              <w:t xml:space="preserve"> = ens summum; </w:t>
            </w:r>
            <w:r w:rsidRPr="00440263">
              <w:rPr>
                <w:i/>
                <w:iCs/>
                <w:lang w:val="en-US"/>
              </w:rPr>
              <w:t>cogitari</w:t>
            </w:r>
            <w:r w:rsidRPr="00440263">
              <w:rPr>
                <w:lang w:val="en-US"/>
              </w:rPr>
              <w:t xml:space="preserve"> = mente concipi</w:t>
            </w:r>
          </w:p>
        </w:tc>
      </w:tr>
      <w:tr w:rsidR="00440263" w:rsidRPr="00440263" w14:paraId="1BA8EAB5" w14:textId="77777777" w:rsidTr="0083599A">
        <w:trPr>
          <w:tblCellSpacing w:w="15" w:type="dxa"/>
        </w:trPr>
        <w:tc>
          <w:tcPr>
            <w:tcW w:w="5705" w:type="dxa"/>
            <w:tcBorders>
              <w:right w:val="double" w:sz="4" w:space="0" w:color="auto"/>
            </w:tcBorders>
            <w:vAlign w:val="center"/>
            <w:hideMark/>
          </w:tcPr>
          <w:p w14:paraId="55BBD17F" w14:textId="77777777" w:rsidR="00440263" w:rsidRPr="00440263" w:rsidRDefault="00440263" w:rsidP="00440263">
            <w:pPr>
              <w:rPr>
                <w:lang w:val="en-US"/>
              </w:rPr>
            </w:pPr>
            <w:r w:rsidRPr="00440263">
              <w:rPr>
                <w:lang w:val="en-US"/>
              </w:rPr>
              <w:t>An ergo non est aliqua talis natura, quia “dixit insipiens in corde suo: non est Deus”?</w:t>
            </w:r>
          </w:p>
        </w:tc>
        <w:tc>
          <w:tcPr>
            <w:tcW w:w="3357" w:type="dxa"/>
            <w:vAlign w:val="center"/>
            <w:hideMark/>
          </w:tcPr>
          <w:p w14:paraId="2160DA71" w14:textId="77777777" w:rsidR="00440263" w:rsidRPr="00440263" w:rsidRDefault="00440263" w:rsidP="00440263">
            <w:r w:rsidRPr="00440263">
              <w:rPr>
                <w:i/>
                <w:iCs/>
              </w:rPr>
              <w:t>insipiens</w:t>
            </w:r>
            <w:r w:rsidRPr="00440263">
              <w:t xml:space="preserve"> = stultus; </w:t>
            </w:r>
            <w:r w:rsidRPr="00440263">
              <w:rPr>
                <w:i/>
                <w:iCs/>
              </w:rPr>
              <w:t>in corde suo</w:t>
            </w:r>
            <w:r w:rsidRPr="00440263">
              <w:t xml:space="preserve"> = in mente sua</w:t>
            </w:r>
          </w:p>
        </w:tc>
      </w:tr>
      <w:tr w:rsidR="00440263" w:rsidRPr="00B62A64" w14:paraId="16049642" w14:textId="77777777" w:rsidTr="0083599A">
        <w:trPr>
          <w:tblCellSpacing w:w="15" w:type="dxa"/>
        </w:trPr>
        <w:tc>
          <w:tcPr>
            <w:tcW w:w="5705" w:type="dxa"/>
            <w:tcBorders>
              <w:right w:val="double" w:sz="4" w:space="0" w:color="auto"/>
            </w:tcBorders>
            <w:vAlign w:val="center"/>
            <w:hideMark/>
          </w:tcPr>
          <w:p w14:paraId="3A40EA6F" w14:textId="77777777" w:rsidR="00440263" w:rsidRPr="00440263" w:rsidRDefault="00440263" w:rsidP="00440263">
            <w:pPr>
              <w:rPr>
                <w:lang w:val="en-US"/>
              </w:rPr>
            </w:pPr>
            <w:r w:rsidRPr="00440263">
              <w:rPr>
                <w:lang w:val="en-US"/>
              </w:rPr>
              <w:t>Sed certe ipse idem insipiens, cum audit hoc ipsum quod dico,</w:t>
            </w:r>
          </w:p>
        </w:tc>
        <w:tc>
          <w:tcPr>
            <w:tcW w:w="3357" w:type="dxa"/>
            <w:vAlign w:val="center"/>
            <w:hideMark/>
          </w:tcPr>
          <w:p w14:paraId="676E8581" w14:textId="77777777" w:rsidR="00440263" w:rsidRPr="00440263" w:rsidRDefault="00440263" w:rsidP="00440263">
            <w:pPr>
              <w:rPr>
                <w:lang w:val="en-US"/>
              </w:rPr>
            </w:pPr>
            <w:r w:rsidRPr="00440263">
              <w:rPr>
                <w:i/>
                <w:iCs/>
                <w:lang w:val="en-US"/>
              </w:rPr>
              <w:t>ipse idem</w:t>
            </w:r>
            <w:r w:rsidRPr="00440263">
              <w:rPr>
                <w:lang w:val="en-US"/>
              </w:rPr>
              <w:t xml:space="preserve"> = idem homo; </w:t>
            </w:r>
            <w:r w:rsidRPr="00440263">
              <w:rPr>
                <w:i/>
                <w:iCs/>
                <w:lang w:val="en-US"/>
              </w:rPr>
              <w:t>audit</w:t>
            </w:r>
            <w:r w:rsidRPr="00440263">
              <w:rPr>
                <w:lang w:val="en-US"/>
              </w:rPr>
              <w:t xml:space="preserve"> = auscultat</w:t>
            </w:r>
          </w:p>
        </w:tc>
      </w:tr>
      <w:tr w:rsidR="00440263" w:rsidRPr="00440263" w14:paraId="5A1EA726" w14:textId="77777777" w:rsidTr="0083599A">
        <w:trPr>
          <w:tblCellSpacing w:w="15" w:type="dxa"/>
        </w:trPr>
        <w:tc>
          <w:tcPr>
            <w:tcW w:w="5705" w:type="dxa"/>
            <w:tcBorders>
              <w:right w:val="double" w:sz="4" w:space="0" w:color="auto"/>
            </w:tcBorders>
            <w:vAlign w:val="center"/>
            <w:hideMark/>
          </w:tcPr>
          <w:p w14:paraId="49052723" w14:textId="77777777" w:rsidR="00440263" w:rsidRPr="00440263" w:rsidRDefault="00440263" w:rsidP="00440263">
            <w:pPr>
              <w:rPr>
                <w:lang w:val="en-US"/>
              </w:rPr>
            </w:pPr>
            <w:r w:rsidRPr="00440263">
              <w:rPr>
                <w:lang w:val="en-US"/>
              </w:rPr>
              <w:t>‘aliquid quo maius nihil cogitari potest’, intelligit quod audit;</w:t>
            </w:r>
          </w:p>
        </w:tc>
        <w:tc>
          <w:tcPr>
            <w:tcW w:w="3357" w:type="dxa"/>
            <w:vAlign w:val="center"/>
            <w:hideMark/>
          </w:tcPr>
          <w:p w14:paraId="65BB364A" w14:textId="77777777" w:rsidR="00440263" w:rsidRPr="00440263" w:rsidRDefault="00440263" w:rsidP="00440263">
            <w:r w:rsidRPr="00440263">
              <w:rPr>
                <w:i/>
                <w:iCs/>
              </w:rPr>
              <w:t>intelligit</w:t>
            </w:r>
            <w:r w:rsidRPr="00440263">
              <w:t xml:space="preserve"> = comprehendit; </w:t>
            </w:r>
            <w:r w:rsidRPr="00440263">
              <w:rPr>
                <w:i/>
                <w:iCs/>
              </w:rPr>
              <w:t>quod audit</w:t>
            </w:r>
            <w:r w:rsidRPr="00440263">
              <w:t xml:space="preserve"> = verba quae auscultat</w:t>
            </w:r>
          </w:p>
        </w:tc>
      </w:tr>
      <w:tr w:rsidR="00440263" w:rsidRPr="00440263" w14:paraId="79EFAF50" w14:textId="77777777" w:rsidTr="0083599A">
        <w:trPr>
          <w:tblCellSpacing w:w="15" w:type="dxa"/>
        </w:trPr>
        <w:tc>
          <w:tcPr>
            <w:tcW w:w="5705" w:type="dxa"/>
            <w:tcBorders>
              <w:right w:val="double" w:sz="4" w:space="0" w:color="auto"/>
            </w:tcBorders>
            <w:vAlign w:val="center"/>
            <w:hideMark/>
          </w:tcPr>
          <w:p w14:paraId="64FF36B7" w14:textId="77777777" w:rsidR="00440263" w:rsidRPr="00440263" w:rsidRDefault="00440263" w:rsidP="00440263">
            <w:r w:rsidRPr="00440263">
              <w:t>et quod intelligit, in intellectu eius est, etiam si non intelligat illud esse.</w:t>
            </w:r>
          </w:p>
        </w:tc>
        <w:tc>
          <w:tcPr>
            <w:tcW w:w="3357" w:type="dxa"/>
            <w:vAlign w:val="center"/>
            <w:hideMark/>
          </w:tcPr>
          <w:p w14:paraId="2DE3097C" w14:textId="77777777" w:rsidR="00440263" w:rsidRPr="00440263" w:rsidRDefault="00440263" w:rsidP="00440263">
            <w:r w:rsidRPr="00440263">
              <w:rPr>
                <w:i/>
                <w:iCs/>
              </w:rPr>
              <w:t>in intellectu est</w:t>
            </w:r>
            <w:r w:rsidRPr="00440263">
              <w:t xml:space="preserve"> = in mente est</w:t>
            </w:r>
          </w:p>
        </w:tc>
      </w:tr>
      <w:tr w:rsidR="00440263" w:rsidRPr="00440263" w14:paraId="1B51DA9D" w14:textId="77777777" w:rsidTr="0083599A">
        <w:trPr>
          <w:tblCellSpacing w:w="15" w:type="dxa"/>
        </w:trPr>
        <w:tc>
          <w:tcPr>
            <w:tcW w:w="5705" w:type="dxa"/>
            <w:tcBorders>
              <w:right w:val="double" w:sz="4" w:space="0" w:color="auto"/>
            </w:tcBorders>
            <w:vAlign w:val="center"/>
            <w:hideMark/>
          </w:tcPr>
          <w:p w14:paraId="7B258506" w14:textId="77777777" w:rsidR="00440263" w:rsidRPr="00440263" w:rsidRDefault="00440263" w:rsidP="00440263">
            <w:r w:rsidRPr="00440263">
              <w:t>Aliud enim est rem esse in intellectu, aliud intelligere rem esse.</w:t>
            </w:r>
          </w:p>
        </w:tc>
        <w:tc>
          <w:tcPr>
            <w:tcW w:w="3357" w:type="dxa"/>
            <w:vAlign w:val="center"/>
            <w:hideMark/>
          </w:tcPr>
          <w:p w14:paraId="696D25D9" w14:textId="77777777" w:rsidR="00440263" w:rsidRPr="00440263" w:rsidRDefault="00440263" w:rsidP="00440263">
            <w:r w:rsidRPr="00440263">
              <w:rPr>
                <w:i/>
                <w:iCs/>
              </w:rPr>
              <w:t>aliud est</w:t>
            </w:r>
            <w:r w:rsidRPr="00440263">
              <w:t xml:space="preserve"> = differens est; </w:t>
            </w:r>
            <w:r w:rsidRPr="00440263">
              <w:rPr>
                <w:i/>
                <w:iCs/>
              </w:rPr>
              <w:t>rem esse in intellectu</w:t>
            </w:r>
            <w:r w:rsidRPr="00440263">
              <w:t xml:space="preserve"> = sola cogitatio</w:t>
            </w:r>
          </w:p>
        </w:tc>
      </w:tr>
      <w:tr w:rsidR="00440263" w:rsidRPr="00B62A64" w14:paraId="654E6790" w14:textId="77777777" w:rsidTr="0083599A">
        <w:trPr>
          <w:tblCellSpacing w:w="15" w:type="dxa"/>
        </w:trPr>
        <w:tc>
          <w:tcPr>
            <w:tcW w:w="5705" w:type="dxa"/>
            <w:tcBorders>
              <w:right w:val="double" w:sz="4" w:space="0" w:color="auto"/>
            </w:tcBorders>
            <w:vAlign w:val="center"/>
            <w:hideMark/>
          </w:tcPr>
          <w:p w14:paraId="2E3C7847" w14:textId="77777777" w:rsidR="00440263" w:rsidRPr="00440263" w:rsidRDefault="00440263" w:rsidP="00440263">
            <w:pPr>
              <w:rPr>
                <w:lang w:val="en-US"/>
              </w:rPr>
            </w:pPr>
            <w:r w:rsidRPr="00440263">
              <w:rPr>
                <w:lang w:val="en-US"/>
              </w:rPr>
              <w:t>Nam cum pictor praecogitat quae facturus est,</w:t>
            </w:r>
          </w:p>
        </w:tc>
        <w:tc>
          <w:tcPr>
            <w:tcW w:w="3357" w:type="dxa"/>
            <w:vAlign w:val="center"/>
            <w:hideMark/>
          </w:tcPr>
          <w:p w14:paraId="60DEFAF5" w14:textId="77777777" w:rsidR="00440263" w:rsidRPr="00440263" w:rsidRDefault="00440263" w:rsidP="00440263">
            <w:pPr>
              <w:rPr>
                <w:lang w:val="en-US"/>
              </w:rPr>
            </w:pPr>
            <w:r w:rsidRPr="00440263">
              <w:rPr>
                <w:i/>
                <w:iCs/>
                <w:lang w:val="en-US"/>
              </w:rPr>
              <w:t>praecogitat</w:t>
            </w:r>
            <w:r w:rsidRPr="00440263">
              <w:rPr>
                <w:lang w:val="en-US"/>
              </w:rPr>
              <w:t xml:space="preserve"> = ante cogitat; </w:t>
            </w:r>
            <w:r w:rsidRPr="00440263">
              <w:rPr>
                <w:i/>
                <w:iCs/>
                <w:lang w:val="en-US"/>
              </w:rPr>
              <w:t>facturus est</w:t>
            </w:r>
            <w:r w:rsidRPr="00440263">
              <w:rPr>
                <w:lang w:val="en-US"/>
              </w:rPr>
              <w:t xml:space="preserve"> = facere vult</w:t>
            </w:r>
          </w:p>
        </w:tc>
      </w:tr>
      <w:tr w:rsidR="00440263" w:rsidRPr="00B62A64" w14:paraId="75BDA697" w14:textId="77777777" w:rsidTr="0083599A">
        <w:trPr>
          <w:tblCellSpacing w:w="15" w:type="dxa"/>
        </w:trPr>
        <w:tc>
          <w:tcPr>
            <w:tcW w:w="5705" w:type="dxa"/>
            <w:tcBorders>
              <w:right w:val="double" w:sz="4" w:space="0" w:color="auto"/>
            </w:tcBorders>
            <w:vAlign w:val="center"/>
            <w:hideMark/>
          </w:tcPr>
          <w:p w14:paraId="0BE7E1FF" w14:textId="77777777" w:rsidR="00440263" w:rsidRPr="00440263" w:rsidRDefault="00440263" w:rsidP="00440263">
            <w:r w:rsidRPr="00440263">
              <w:t>habet quidem in intellectu, sed nondum intelligit esse quod nondum fecit.</w:t>
            </w:r>
          </w:p>
        </w:tc>
        <w:tc>
          <w:tcPr>
            <w:tcW w:w="3357" w:type="dxa"/>
            <w:vAlign w:val="center"/>
            <w:hideMark/>
          </w:tcPr>
          <w:p w14:paraId="59D5AF94" w14:textId="77777777" w:rsidR="00440263" w:rsidRPr="00440263" w:rsidRDefault="00440263" w:rsidP="00440263">
            <w:pPr>
              <w:rPr>
                <w:lang w:val="en-US"/>
              </w:rPr>
            </w:pPr>
            <w:r w:rsidRPr="00440263">
              <w:rPr>
                <w:i/>
                <w:iCs/>
                <w:lang w:val="en-US"/>
              </w:rPr>
              <w:t>nondum fecit</w:t>
            </w:r>
            <w:r w:rsidRPr="00440263">
              <w:rPr>
                <w:lang w:val="en-US"/>
              </w:rPr>
              <w:t xml:space="preserve"> = adhuc non fecit</w:t>
            </w:r>
          </w:p>
        </w:tc>
      </w:tr>
      <w:tr w:rsidR="00440263" w:rsidRPr="00440263" w14:paraId="052338D1" w14:textId="77777777" w:rsidTr="0083599A">
        <w:trPr>
          <w:tblCellSpacing w:w="15" w:type="dxa"/>
        </w:trPr>
        <w:tc>
          <w:tcPr>
            <w:tcW w:w="5705" w:type="dxa"/>
            <w:tcBorders>
              <w:right w:val="double" w:sz="4" w:space="0" w:color="auto"/>
            </w:tcBorders>
            <w:vAlign w:val="center"/>
            <w:hideMark/>
          </w:tcPr>
          <w:p w14:paraId="07ACE94B" w14:textId="77777777" w:rsidR="00440263" w:rsidRPr="00440263" w:rsidRDefault="00440263" w:rsidP="00440263">
            <w:r w:rsidRPr="00440263">
              <w:t>Cum vero iam pinxit, et habet in intellectu et intelligit esse quod iam fecit.</w:t>
            </w:r>
          </w:p>
        </w:tc>
        <w:tc>
          <w:tcPr>
            <w:tcW w:w="3357" w:type="dxa"/>
            <w:vAlign w:val="center"/>
            <w:hideMark/>
          </w:tcPr>
          <w:p w14:paraId="0F7E8E3B" w14:textId="77777777" w:rsidR="00440263" w:rsidRPr="00440263" w:rsidRDefault="00440263" w:rsidP="00440263">
            <w:r w:rsidRPr="00440263">
              <w:rPr>
                <w:i/>
                <w:iCs/>
              </w:rPr>
              <w:t>pinxit</w:t>
            </w:r>
            <w:r w:rsidRPr="00440263">
              <w:t xml:space="preserve"> = picturam fecit</w:t>
            </w:r>
          </w:p>
        </w:tc>
      </w:tr>
      <w:tr w:rsidR="00440263" w:rsidRPr="00440263" w14:paraId="09B5D8D6" w14:textId="77777777" w:rsidTr="0083599A">
        <w:trPr>
          <w:tblCellSpacing w:w="15" w:type="dxa"/>
        </w:trPr>
        <w:tc>
          <w:tcPr>
            <w:tcW w:w="5705" w:type="dxa"/>
            <w:tcBorders>
              <w:right w:val="double" w:sz="4" w:space="0" w:color="auto"/>
            </w:tcBorders>
            <w:vAlign w:val="center"/>
            <w:hideMark/>
          </w:tcPr>
          <w:p w14:paraId="33475310" w14:textId="77777777" w:rsidR="00440263" w:rsidRPr="00440263" w:rsidRDefault="00440263" w:rsidP="00440263">
            <w:r w:rsidRPr="00440263">
              <w:t>Convincitur ergo etiam insipiens esse vel in intellectu aliquid quo nihil maius cogitari potest,</w:t>
            </w:r>
          </w:p>
        </w:tc>
        <w:tc>
          <w:tcPr>
            <w:tcW w:w="3357" w:type="dxa"/>
            <w:vAlign w:val="center"/>
            <w:hideMark/>
          </w:tcPr>
          <w:p w14:paraId="524A5BF0" w14:textId="77777777" w:rsidR="00440263" w:rsidRPr="00440263" w:rsidRDefault="00440263" w:rsidP="00440263">
            <w:r w:rsidRPr="00440263">
              <w:rPr>
                <w:i/>
                <w:iCs/>
              </w:rPr>
              <w:t>convincitur</w:t>
            </w:r>
            <w:r w:rsidRPr="00440263">
              <w:t xml:space="preserve"> = probatur falsus esse</w:t>
            </w:r>
          </w:p>
        </w:tc>
      </w:tr>
      <w:tr w:rsidR="00440263" w:rsidRPr="00B62A64" w14:paraId="5AE70045" w14:textId="77777777" w:rsidTr="0083599A">
        <w:trPr>
          <w:tblCellSpacing w:w="15" w:type="dxa"/>
        </w:trPr>
        <w:tc>
          <w:tcPr>
            <w:tcW w:w="5705" w:type="dxa"/>
            <w:tcBorders>
              <w:right w:val="double" w:sz="4" w:space="0" w:color="auto"/>
            </w:tcBorders>
            <w:vAlign w:val="center"/>
            <w:hideMark/>
          </w:tcPr>
          <w:p w14:paraId="204C4AA2" w14:textId="77777777" w:rsidR="00440263" w:rsidRPr="00440263" w:rsidRDefault="00440263" w:rsidP="00440263">
            <w:r w:rsidRPr="00440263">
              <w:t>quia hoc, cum audit, intelligit, et quidquid intelligitur, in intellectu est.</w:t>
            </w:r>
          </w:p>
        </w:tc>
        <w:tc>
          <w:tcPr>
            <w:tcW w:w="3357" w:type="dxa"/>
            <w:vAlign w:val="center"/>
            <w:hideMark/>
          </w:tcPr>
          <w:p w14:paraId="29D7E7DE" w14:textId="77777777" w:rsidR="00440263" w:rsidRPr="00440263" w:rsidRDefault="00440263" w:rsidP="00440263">
            <w:pPr>
              <w:rPr>
                <w:lang w:val="en-US"/>
              </w:rPr>
            </w:pPr>
            <w:r w:rsidRPr="00440263">
              <w:rPr>
                <w:i/>
                <w:iCs/>
                <w:lang w:val="en-US"/>
              </w:rPr>
              <w:t>quidquid intelligitur</w:t>
            </w:r>
            <w:r w:rsidRPr="00440263">
              <w:rPr>
                <w:lang w:val="en-US"/>
              </w:rPr>
              <w:t xml:space="preserve"> = omne quod mente concipitur</w:t>
            </w:r>
          </w:p>
        </w:tc>
      </w:tr>
      <w:tr w:rsidR="00440263" w:rsidRPr="00440263" w14:paraId="34768A41" w14:textId="77777777" w:rsidTr="0083599A">
        <w:trPr>
          <w:tblCellSpacing w:w="15" w:type="dxa"/>
        </w:trPr>
        <w:tc>
          <w:tcPr>
            <w:tcW w:w="5705" w:type="dxa"/>
            <w:tcBorders>
              <w:right w:val="double" w:sz="4" w:space="0" w:color="auto"/>
            </w:tcBorders>
            <w:vAlign w:val="center"/>
            <w:hideMark/>
          </w:tcPr>
          <w:p w14:paraId="6B0241FD" w14:textId="77777777" w:rsidR="00440263" w:rsidRPr="00440263" w:rsidRDefault="00440263" w:rsidP="00440263">
            <w:pPr>
              <w:rPr>
                <w:lang w:val="en-US"/>
              </w:rPr>
            </w:pPr>
            <w:r w:rsidRPr="00440263">
              <w:rPr>
                <w:lang w:val="en-US"/>
              </w:rPr>
              <w:t>Et certe id quo maius cogitari nequit, non potest esse in solo intellectu.</w:t>
            </w:r>
          </w:p>
        </w:tc>
        <w:tc>
          <w:tcPr>
            <w:tcW w:w="3357" w:type="dxa"/>
            <w:vAlign w:val="center"/>
            <w:hideMark/>
          </w:tcPr>
          <w:p w14:paraId="50AA6877" w14:textId="77777777" w:rsidR="00440263" w:rsidRPr="00440263" w:rsidRDefault="00440263" w:rsidP="00440263">
            <w:r w:rsidRPr="00440263">
              <w:rPr>
                <w:i/>
                <w:iCs/>
              </w:rPr>
              <w:t>in solo intellectu</w:t>
            </w:r>
            <w:r w:rsidRPr="00440263">
              <w:t xml:space="preserve"> = tantum mente, non in re</w:t>
            </w:r>
          </w:p>
        </w:tc>
      </w:tr>
      <w:tr w:rsidR="00440263" w:rsidRPr="00B62A64" w14:paraId="31A9D2DC" w14:textId="77777777" w:rsidTr="0083599A">
        <w:trPr>
          <w:tblCellSpacing w:w="15" w:type="dxa"/>
        </w:trPr>
        <w:tc>
          <w:tcPr>
            <w:tcW w:w="5705" w:type="dxa"/>
            <w:tcBorders>
              <w:right w:val="double" w:sz="4" w:space="0" w:color="auto"/>
            </w:tcBorders>
            <w:vAlign w:val="center"/>
            <w:hideMark/>
          </w:tcPr>
          <w:p w14:paraId="42A29E1B" w14:textId="77777777" w:rsidR="00440263" w:rsidRPr="00440263" w:rsidRDefault="00440263" w:rsidP="00440263">
            <w:r w:rsidRPr="00440263">
              <w:lastRenderedPageBreak/>
              <w:t>Si enim vel in solo intellectu est, potest cogitari esse et in re; quod maius est.</w:t>
            </w:r>
          </w:p>
        </w:tc>
        <w:tc>
          <w:tcPr>
            <w:tcW w:w="3357" w:type="dxa"/>
            <w:vAlign w:val="center"/>
            <w:hideMark/>
          </w:tcPr>
          <w:p w14:paraId="73983803" w14:textId="77777777" w:rsidR="00440263" w:rsidRPr="00440263" w:rsidRDefault="00440263" w:rsidP="00440263">
            <w:pPr>
              <w:rPr>
                <w:lang w:val="en-US"/>
              </w:rPr>
            </w:pPr>
            <w:r w:rsidRPr="00440263">
              <w:rPr>
                <w:i/>
                <w:iCs/>
                <w:lang w:val="en-US"/>
              </w:rPr>
              <w:t>in re</w:t>
            </w:r>
            <w:r w:rsidRPr="00440263">
              <w:rPr>
                <w:lang w:val="en-US"/>
              </w:rPr>
              <w:t xml:space="preserve"> = realiter; </w:t>
            </w:r>
            <w:r w:rsidRPr="00440263">
              <w:rPr>
                <w:i/>
                <w:iCs/>
                <w:lang w:val="en-US"/>
              </w:rPr>
              <w:t>quod maius est</w:t>
            </w:r>
            <w:r w:rsidRPr="00440263">
              <w:rPr>
                <w:lang w:val="en-US"/>
              </w:rPr>
              <w:t xml:space="preserve"> = superior est</w:t>
            </w:r>
          </w:p>
        </w:tc>
      </w:tr>
      <w:tr w:rsidR="00440263" w:rsidRPr="00440263" w14:paraId="553D708B" w14:textId="77777777" w:rsidTr="0083599A">
        <w:trPr>
          <w:tblCellSpacing w:w="15" w:type="dxa"/>
        </w:trPr>
        <w:tc>
          <w:tcPr>
            <w:tcW w:w="5705" w:type="dxa"/>
            <w:tcBorders>
              <w:right w:val="double" w:sz="4" w:space="0" w:color="auto"/>
            </w:tcBorders>
            <w:vAlign w:val="center"/>
            <w:hideMark/>
          </w:tcPr>
          <w:p w14:paraId="5B0B20DB" w14:textId="77777777" w:rsidR="00440263" w:rsidRPr="00440263" w:rsidRDefault="00440263" w:rsidP="00440263">
            <w:r w:rsidRPr="00440263">
              <w:t>Si ergo id quo maius cogitari non potest, est in solo intellectu:</w:t>
            </w:r>
          </w:p>
        </w:tc>
        <w:tc>
          <w:tcPr>
            <w:tcW w:w="3357" w:type="dxa"/>
            <w:vAlign w:val="center"/>
            <w:hideMark/>
          </w:tcPr>
          <w:p w14:paraId="54F850B7" w14:textId="77777777" w:rsidR="00440263" w:rsidRPr="00440263" w:rsidRDefault="00440263" w:rsidP="00440263">
            <w:r w:rsidRPr="00440263">
              <w:t>—</w:t>
            </w:r>
          </w:p>
        </w:tc>
      </w:tr>
      <w:tr w:rsidR="00440263" w:rsidRPr="00440263" w14:paraId="6BBBA22B" w14:textId="77777777" w:rsidTr="0083599A">
        <w:trPr>
          <w:tblCellSpacing w:w="15" w:type="dxa"/>
        </w:trPr>
        <w:tc>
          <w:tcPr>
            <w:tcW w:w="5705" w:type="dxa"/>
            <w:tcBorders>
              <w:right w:val="double" w:sz="4" w:space="0" w:color="auto"/>
            </w:tcBorders>
            <w:vAlign w:val="center"/>
            <w:hideMark/>
          </w:tcPr>
          <w:p w14:paraId="31136C33" w14:textId="77777777" w:rsidR="00440263" w:rsidRPr="00440263" w:rsidRDefault="00440263" w:rsidP="00440263">
            <w:pPr>
              <w:rPr>
                <w:lang w:val="en-US"/>
              </w:rPr>
            </w:pPr>
            <w:r w:rsidRPr="00440263">
              <w:rPr>
                <w:lang w:val="en-US"/>
              </w:rPr>
              <w:t>id ipsum quo maius cogitari non potest, est quo maius cogitari potest.</w:t>
            </w:r>
          </w:p>
        </w:tc>
        <w:tc>
          <w:tcPr>
            <w:tcW w:w="3357" w:type="dxa"/>
            <w:vAlign w:val="center"/>
            <w:hideMark/>
          </w:tcPr>
          <w:p w14:paraId="512AA2FD" w14:textId="77777777" w:rsidR="00440263" w:rsidRPr="00440263" w:rsidRDefault="00440263" w:rsidP="00440263">
            <w:r w:rsidRPr="00440263">
              <w:rPr>
                <w:b/>
                <w:bCs/>
              </w:rPr>
              <w:t>contradictio!</w:t>
            </w:r>
          </w:p>
        </w:tc>
      </w:tr>
      <w:tr w:rsidR="00440263" w:rsidRPr="00440263" w14:paraId="4BEEAC2F" w14:textId="77777777" w:rsidTr="0083599A">
        <w:trPr>
          <w:tblCellSpacing w:w="15" w:type="dxa"/>
        </w:trPr>
        <w:tc>
          <w:tcPr>
            <w:tcW w:w="5705" w:type="dxa"/>
            <w:tcBorders>
              <w:right w:val="double" w:sz="4" w:space="0" w:color="auto"/>
            </w:tcBorders>
            <w:vAlign w:val="center"/>
            <w:hideMark/>
          </w:tcPr>
          <w:p w14:paraId="184938CB" w14:textId="77777777" w:rsidR="00440263" w:rsidRPr="00440263" w:rsidRDefault="00440263" w:rsidP="00440263">
            <w:pPr>
              <w:rPr>
                <w:lang w:val="en-US"/>
              </w:rPr>
            </w:pPr>
            <w:r w:rsidRPr="00440263">
              <w:rPr>
                <w:lang w:val="en-US"/>
              </w:rPr>
              <w:t>Sed certe hoc esse non potest.</w:t>
            </w:r>
          </w:p>
        </w:tc>
        <w:tc>
          <w:tcPr>
            <w:tcW w:w="3357" w:type="dxa"/>
            <w:vAlign w:val="center"/>
            <w:hideMark/>
          </w:tcPr>
          <w:p w14:paraId="4C14903F" w14:textId="77777777" w:rsidR="00440263" w:rsidRPr="00440263" w:rsidRDefault="00440263" w:rsidP="00440263">
            <w:r w:rsidRPr="00440263">
              <w:t>—</w:t>
            </w:r>
          </w:p>
        </w:tc>
      </w:tr>
      <w:tr w:rsidR="00440263" w:rsidRPr="00440263" w14:paraId="7A7A9079" w14:textId="77777777" w:rsidTr="0083599A">
        <w:trPr>
          <w:tblCellSpacing w:w="15" w:type="dxa"/>
        </w:trPr>
        <w:tc>
          <w:tcPr>
            <w:tcW w:w="5705" w:type="dxa"/>
            <w:tcBorders>
              <w:right w:val="double" w:sz="4" w:space="0" w:color="auto"/>
            </w:tcBorders>
            <w:vAlign w:val="center"/>
            <w:hideMark/>
          </w:tcPr>
          <w:p w14:paraId="1E50651D" w14:textId="77777777" w:rsidR="00440263" w:rsidRPr="00440263" w:rsidRDefault="00440263" w:rsidP="00440263">
            <w:pPr>
              <w:rPr>
                <w:lang w:val="en-US"/>
              </w:rPr>
            </w:pPr>
            <w:r w:rsidRPr="00440263">
              <w:rPr>
                <w:lang w:val="en-US"/>
              </w:rPr>
              <w:t>Existit ergo procul dubio aliquid quo maius cogitari non valet,</w:t>
            </w:r>
          </w:p>
        </w:tc>
        <w:tc>
          <w:tcPr>
            <w:tcW w:w="3357" w:type="dxa"/>
            <w:vAlign w:val="center"/>
            <w:hideMark/>
          </w:tcPr>
          <w:p w14:paraId="0D43BB71" w14:textId="77777777" w:rsidR="00440263" w:rsidRPr="00440263" w:rsidRDefault="00440263" w:rsidP="00440263">
            <w:r w:rsidRPr="00440263">
              <w:rPr>
                <w:i/>
                <w:iCs/>
              </w:rPr>
              <w:t>procul dubio</w:t>
            </w:r>
            <w:r w:rsidRPr="00440263">
              <w:t xml:space="preserve"> = sine dubio</w:t>
            </w:r>
          </w:p>
        </w:tc>
      </w:tr>
      <w:tr w:rsidR="00440263" w:rsidRPr="00440263" w14:paraId="145C2867" w14:textId="77777777" w:rsidTr="0083599A">
        <w:trPr>
          <w:tblCellSpacing w:w="15" w:type="dxa"/>
        </w:trPr>
        <w:tc>
          <w:tcPr>
            <w:tcW w:w="5705" w:type="dxa"/>
            <w:tcBorders>
              <w:right w:val="double" w:sz="4" w:space="0" w:color="auto"/>
            </w:tcBorders>
            <w:vAlign w:val="center"/>
            <w:hideMark/>
          </w:tcPr>
          <w:p w14:paraId="4B057B86" w14:textId="77777777" w:rsidR="00440263" w:rsidRPr="00440263" w:rsidRDefault="00440263" w:rsidP="00440263">
            <w:r w:rsidRPr="00440263">
              <w:t>et in intellectu et in re.</w:t>
            </w:r>
          </w:p>
        </w:tc>
        <w:tc>
          <w:tcPr>
            <w:tcW w:w="3357" w:type="dxa"/>
            <w:vAlign w:val="center"/>
            <w:hideMark/>
          </w:tcPr>
          <w:p w14:paraId="2C60B067" w14:textId="77777777" w:rsidR="00440263" w:rsidRPr="00440263" w:rsidRDefault="00440263" w:rsidP="00440263">
            <w:r w:rsidRPr="00440263">
              <w:rPr>
                <w:i/>
                <w:iCs/>
              </w:rPr>
              <w:t>et... et...</w:t>
            </w:r>
            <w:r w:rsidRPr="00440263">
              <w:t xml:space="preserve"> = simul in mente et in re</w:t>
            </w:r>
          </w:p>
        </w:tc>
      </w:tr>
      <w:tr w:rsidR="00440263" w:rsidRPr="00B62A64" w14:paraId="2C096C45" w14:textId="77777777" w:rsidTr="0083599A">
        <w:trPr>
          <w:tblCellSpacing w:w="15" w:type="dxa"/>
        </w:trPr>
        <w:tc>
          <w:tcPr>
            <w:tcW w:w="5705" w:type="dxa"/>
            <w:tcBorders>
              <w:right w:val="double" w:sz="4" w:space="0" w:color="auto"/>
            </w:tcBorders>
            <w:vAlign w:val="center"/>
            <w:hideMark/>
          </w:tcPr>
          <w:p w14:paraId="2E86A7C0" w14:textId="77777777" w:rsidR="00440263" w:rsidRPr="00440263" w:rsidRDefault="00440263" w:rsidP="00440263">
            <w:pPr>
              <w:rPr>
                <w:lang w:val="en-US"/>
              </w:rPr>
            </w:pPr>
            <w:r w:rsidRPr="00440263">
              <w:rPr>
                <w:lang w:val="en-US"/>
              </w:rPr>
              <w:t>Quod utique sic vere est, ut nec cogitari possit non esse.</w:t>
            </w:r>
          </w:p>
        </w:tc>
        <w:tc>
          <w:tcPr>
            <w:tcW w:w="3357" w:type="dxa"/>
            <w:vAlign w:val="center"/>
            <w:hideMark/>
          </w:tcPr>
          <w:p w14:paraId="7EDE2A4B" w14:textId="77777777" w:rsidR="00440263" w:rsidRPr="00440263" w:rsidRDefault="00440263" w:rsidP="00440263">
            <w:pPr>
              <w:rPr>
                <w:lang w:val="en-US"/>
              </w:rPr>
            </w:pPr>
            <w:r w:rsidRPr="00440263">
              <w:rPr>
                <w:i/>
                <w:iCs/>
                <w:lang w:val="en-US"/>
              </w:rPr>
              <w:t>ut nec...</w:t>
            </w:r>
            <w:r w:rsidRPr="00440263">
              <w:rPr>
                <w:lang w:val="en-US"/>
              </w:rPr>
              <w:t xml:space="preserve"> = ita ut ne cogitari quidem possit non existere</w:t>
            </w:r>
          </w:p>
        </w:tc>
      </w:tr>
      <w:tr w:rsidR="00440263" w:rsidRPr="00B62A64" w14:paraId="2FADC6D5" w14:textId="77777777" w:rsidTr="0083599A">
        <w:trPr>
          <w:tblCellSpacing w:w="15" w:type="dxa"/>
        </w:trPr>
        <w:tc>
          <w:tcPr>
            <w:tcW w:w="5705" w:type="dxa"/>
            <w:tcBorders>
              <w:right w:val="double" w:sz="4" w:space="0" w:color="auto"/>
            </w:tcBorders>
            <w:vAlign w:val="center"/>
            <w:hideMark/>
          </w:tcPr>
          <w:p w14:paraId="008B51A3" w14:textId="77777777" w:rsidR="00440263" w:rsidRPr="00440263" w:rsidRDefault="00440263" w:rsidP="00440263">
            <w:pPr>
              <w:rPr>
                <w:lang w:val="en-US"/>
              </w:rPr>
            </w:pPr>
            <w:r w:rsidRPr="00440263">
              <w:rPr>
                <w:lang w:val="en-US"/>
              </w:rPr>
              <w:t>Nam potest cogitari esse aliquid, quod non possit cogitari non esse;</w:t>
            </w:r>
          </w:p>
        </w:tc>
        <w:tc>
          <w:tcPr>
            <w:tcW w:w="3357" w:type="dxa"/>
            <w:vAlign w:val="center"/>
            <w:hideMark/>
          </w:tcPr>
          <w:p w14:paraId="7BC78106" w14:textId="77777777" w:rsidR="00440263" w:rsidRPr="00440263" w:rsidRDefault="00440263" w:rsidP="00440263">
            <w:pPr>
              <w:rPr>
                <w:lang w:val="en-US"/>
              </w:rPr>
            </w:pPr>
            <w:r w:rsidRPr="00440263">
              <w:rPr>
                <w:i/>
                <w:iCs/>
                <w:lang w:val="en-US"/>
              </w:rPr>
              <w:t>non posse cogitari non esse</w:t>
            </w:r>
            <w:r w:rsidRPr="00440263">
              <w:rPr>
                <w:lang w:val="en-US"/>
              </w:rPr>
              <w:t xml:space="preserve"> = necessarie existere</w:t>
            </w:r>
          </w:p>
        </w:tc>
      </w:tr>
      <w:tr w:rsidR="00440263" w:rsidRPr="00440263" w14:paraId="035522E6" w14:textId="77777777" w:rsidTr="0083599A">
        <w:trPr>
          <w:tblCellSpacing w:w="15" w:type="dxa"/>
        </w:trPr>
        <w:tc>
          <w:tcPr>
            <w:tcW w:w="5705" w:type="dxa"/>
            <w:tcBorders>
              <w:right w:val="double" w:sz="4" w:space="0" w:color="auto"/>
            </w:tcBorders>
            <w:vAlign w:val="center"/>
            <w:hideMark/>
          </w:tcPr>
          <w:p w14:paraId="38B19DF0" w14:textId="77777777" w:rsidR="00440263" w:rsidRPr="00440263" w:rsidRDefault="00440263" w:rsidP="00440263">
            <w:pPr>
              <w:rPr>
                <w:lang w:val="en-US"/>
              </w:rPr>
            </w:pPr>
            <w:r w:rsidRPr="00440263">
              <w:rPr>
                <w:lang w:val="en-US"/>
              </w:rPr>
              <w:t>quod maius est quam quod non esse cogitari potest.</w:t>
            </w:r>
          </w:p>
        </w:tc>
        <w:tc>
          <w:tcPr>
            <w:tcW w:w="3357" w:type="dxa"/>
            <w:vAlign w:val="center"/>
            <w:hideMark/>
          </w:tcPr>
          <w:p w14:paraId="1104E1BF" w14:textId="77777777" w:rsidR="00440263" w:rsidRPr="00440263" w:rsidRDefault="00440263" w:rsidP="00440263">
            <w:r w:rsidRPr="00440263">
              <w:rPr>
                <w:i/>
                <w:iCs/>
              </w:rPr>
              <w:t>maius est</w:t>
            </w:r>
            <w:r w:rsidRPr="00440263">
              <w:t xml:space="preserve"> = dignius, perfectius</w:t>
            </w:r>
          </w:p>
        </w:tc>
      </w:tr>
      <w:tr w:rsidR="00440263" w:rsidRPr="00440263" w14:paraId="1019DD6D" w14:textId="77777777" w:rsidTr="0083599A">
        <w:trPr>
          <w:tblCellSpacing w:w="15" w:type="dxa"/>
        </w:trPr>
        <w:tc>
          <w:tcPr>
            <w:tcW w:w="5705" w:type="dxa"/>
            <w:tcBorders>
              <w:right w:val="double" w:sz="4" w:space="0" w:color="auto"/>
            </w:tcBorders>
            <w:vAlign w:val="center"/>
            <w:hideMark/>
          </w:tcPr>
          <w:p w14:paraId="7428821B" w14:textId="77777777" w:rsidR="00440263" w:rsidRPr="00440263" w:rsidRDefault="00440263" w:rsidP="00440263">
            <w:pPr>
              <w:rPr>
                <w:lang w:val="en-US"/>
              </w:rPr>
            </w:pPr>
            <w:r w:rsidRPr="00440263">
              <w:rPr>
                <w:lang w:val="en-US"/>
              </w:rPr>
              <w:t>Quare si id quo maius nequit cogitari, potest cogitari non esse:</w:t>
            </w:r>
          </w:p>
        </w:tc>
        <w:tc>
          <w:tcPr>
            <w:tcW w:w="3357" w:type="dxa"/>
            <w:vAlign w:val="center"/>
            <w:hideMark/>
          </w:tcPr>
          <w:p w14:paraId="51143AA0" w14:textId="77777777" w:rsidR="00440263" w:rsidRPr="00440263" w:rsidRDefault="00440263" w:rsidP="00440263">
            <w:r w:rsidRPr="00440263">
              <w:t>—</w:t>
            </w:r>
          </w:p>
        </w:tc>
      </w:tr>
      <w:tr w:rsidR="00440263" w:rsidRPr="00440263" w14:paraId="08F0FA50" w14:textId="77777777" w:rsidTr="0083599A">
        <w:trPr>
          <w:tblCellSpacing w:w="15" w:type="dxa"/>
        </w:trPr>
        <w:tc>
          <w:tcPr>
            <w:tcW w:w="5705" w:type="dxa"/>
            <w:tcBorders>
              <w:right w:val="double" w:sz="4" w:space="0" w:color="auto"/>
            </w:tcBorders>
            <w:vAlign w:val="center"/>
            <w:hideMark/>
          </w:tcPr>
          <w:p w14:paraId="4B505525" w14:textId="77777777" w:rsidR="00440263" w:rsidRPr="00440263" w:rsidRDefault="00440263" w:rsidP="00440263">
            <w:pPr>
              <w:rPr>
                <w:lang w:val="en-US"/>
              </w:rPr>
            </w:pPr>
            <w:r w:rsidRPr="00440263">
              <w:rPr>
                <w:lang w:val="en-US"/>
              </w:rPr>
              <w:t>id ipsum quo maius cogitari nequit, non est id quo maius cogitari nequit;</w:t>
            </w:r>
          </w:p>
        </w:tc>
        <w:tc>
          <w:tcPr>
            <w:tcW w:w="3357" w:type="dxa"/>
            <w:vAlign w:val="center"/>
            <w:hideMark/>
          </w:tcPr>
          <w:p w14:paraId="63DF4F45" w14:textId="77777777" w:rsidR="00440263" w:rsidRPr="00440263" w:rsidRDefault="00440263" w:rsidP="00440263">
            <w:r w:rsidRPr="00440263">
              <w:t>—</w:t>
            </w:r>
          </w:p>
        </w:tc>
      </w:tr>
      <w:tr w:rsidR="00440263" w:rsidRPr="00440263" w14:paraId="47489BC2" w14:textId="77777777" w:rsidTr="0083599A">
        <w:trPr>
          <w:tblCellSpacing w:w="15" w:type="dxa"/>
        </w:trPr>
        <w:tc>
          <w:tcPr>
            <w:tcW w:w="5705" w:type="dxa"/>
            <w:tcBorders>
              <w:right w:val="double" w:sz="4" w:space="0" w:color="auto"/>
            </w:tcBorders>
            <w:vAlign w:val="center"/>
            <w:hideMark/>
          </w:tcPr>
          <w:p w14:paraId="1FBF8649" w14:textId="77777777" w:rsidR="00440263" w:rsidRPr="00440263" w:rsidRDefault="00440263" w:rsidP="00440263">
            <w:r w:rsidRPr="00440263">
              <w:t>quod convenire non potest.</w:t>
            </w:r>
          </w:p>
        </w:tc>
        <w:tc>
          <w:tcPr>
            <w:tcW w:w="3357" w:type="dxa"/>
            <w:vAlign w:val="center"/>
            <w:hideMark/>
          </w:tcPr>
          <w:p w14:paraId="118F7357" w14:textId="77777777" w:rsidR="00440263" w:rsidRPr="00440263" w:rsidRDefault="00440263" w:rsidP="00440263">
            <w:r w:rsidRPr="00440263">
              <w:rPr>
                <w:i/>
                <w:iCs/>
              </w:rPr>
              <w:t>convenire</w:t>
            </w:r>
            <w:r w:rsidRPr="00440263">
              <w:t xml:space="preserve"> = rationi congruere</w:t>
            </w:r>
          </w:p>
        </w:tc>
      </w:tr>
      <w:tr w:rsidR="00440263" w:rsidRPr="00440263" w14:paraId="4D4A3816" w14:textId="77777777" w:rsidTr="0083599A">
        <w:trPr>
          <w:tblCellSpacing w:w="15" w:type="dxa"/>
        </w:trPr>
        <w:tc>
          <w:tcPr>
            <w:tcW w:w="5705" w:type="dxa"/>
            <w:tcBorders>
              <w:right w:val="double" w:sz="4" w:space="0" w:color="auto"/>
            </w:tcBorders>
            <w:vAlign w:val="center"/>
            <w:hideMark/>
          </w:tcPr>
          <w:p w14:paraId="478C426F" w14:textId="77777777" w:rsidR="00440263" w:rsidRPr="00440263" w:rsidRDefault="00440263" w:rsidP="00440263">
            <w:pPr>
              <w:rPr>
                <w:lang w:val="en-US"/>
              </w:rPr>
            </w:pPr>
            <w:r w:rsidRPr="00440263">
              <w:rPr>
                <w:lang w:val="en-US"/>
              </w:rPr>
              <w:t>Sic ergo vere est aliquid quo maius cogitari non potest,</w:t>
            </w:r>
          </w:p>
        </w:tc>
        <w:tc>
          <w:tcPr>
            <w:tcW w:w="3357" w:type="dxa"/>
            <w:vAlign w:val="center"/>
            <w:hideMark/>
          </w:tcPr>
          <w:p w14:paraId="6ADD77CF" w14:textId="77777777" w:rsidR="00440263" w:rsidRPr="00440263" w:rsidRDefault="00440263" w:rsidP="00440263">
            <w:r w:rsidRPr="00440263">
              <w:t>—</w:t>
            </w:r>
          </w:p>
        </w:tc>
      </w:tr>
      <w:tr w:rsidR="00440263" w:rsidRPr="00440263" w14:paraId="55BF2F1B" w14:textId="77777777" w:rsidTr="0083599A">
        <w:trPr>
          <w:tblCellSpacing w:w="15" w:type="dxa"/>
        </w:trPr>
        <w:tc>
          <w:tcPr>
            <w:tcW w:w="5705" w:type="dxa"/>
            <w:tcBorders>
              <w:right w:val="double" w:sz="4" w:space="0" w:color="auto"/>
            </w:tcBorders>
            <w:vAlign w:val="center"/>
            <w:hideMark/>
          </w:tcPr>
          <w:p w14:paraId="33566F72" w14:textId="77777777" w:rsidR="00440263" w:rsidRPr="00440263" w:rsidRDefault="00440263" w:rsidP="00440263">
            <w:pPr>
              <w:rPr>
                <w:lang w:val="en-US"/>
              </w:rPr>
            </w:pPr>
            <w:r w:rsidRPr="00440263">
              <w:rPr>
                <w:lang w:val="en-US"/>
              </w:rPr>
              <w:t>ut nec cogitari possit non esse.</w:t>
            </w:r>
          </w:p>
        </w:tc>
        <w:tc>
          <w:tcPr>
            <w:tcW w:w="3357" w:type="dxa"/>
            <w:vAlign w:val="center"/>
            <w:hideMark/>
          </w:tcPr>
          <w:p w14:paraId="15FE3EE2" w14:textId="77777777" w:rsidR="00440263" w:rsidRPr="00440263" w:rsidRDefault="00440263" w:rsidP="00440263">
            <w:r w:rsidRPr="00440263">
              <w:t>—</w:t>
            </w:r>
          </w:p>
        </w:tc>
      </w:tr>
      <w:tr w:rsidR="00440263" w:rsidRPr="00440263" w14:paraId="37EAB129" w14:textId="77777777" w:rsidTr="0083599A">
        <w:trPr>
          <w:tblCellSpacing w:w="15" w:type="dxa"/>
        </w:trPr>
        <w:tc>
          <w:tcPr>
            <w:tcW w:w="5705" w:type="dxa"/>
            <w:tcBorders>
              <w:right w:val="double" w:sz="4" w:space="0" w:color="auto"/>
            </w:tcBorders>
            <w:vAlign w:val="center"/>
            <w:hideMark/>
          </w:tcPr>
          <w:p w14:paraId="227EF1D5" w14:textId="77777777" w:rsidR="00440263" w:rsidRPr="00440263" w:rsidRDefault="00440263" w:rsidP="00440263">
            <w:r w:rsidRPr="00440263">
              <w:t>Et hoc es tu, Domine Deus noster.</w:t>
            </w:r>
          </w:p>
        </w:tc>
        <w:tc>
          <w:tcPr>
            <w:tcW w:w="3357" w:type="dxa"/>
            <w:vAlign w:val="center"/>
            <w:hideMark/>
          </w:tcPr>
          <w:p w14:paraId="7B1035BE" w14:textId="77777777" w:rsidR="00440263" w:rsidRPr="00440263" w:rsidRDefault="00440263" w:rsidP="00440263">
            <w:r w:rsidRPr="00440263">
              <w:rPr>
                <w:i/>
                <w:iCs/>
              </w:rPr>
              <w:t>tu es</w:t>
            </w:r>
            <w:r w:rsidRPr="00440263">
              <w:t xml:space="preserve"> = Deus est illud ens</w:t>
            </w:r>
          </w:p>
        </w:tc>
      </w:tr>
      <w:tr w:rsidR="00440263" w:rsidRPr="00440263" w14:paraId="528919FB" w14:textId="77777777" w:rsidTr="0083599A">
        <w:trPr>
          <w:tblCellSpacing w:w="15" w:type="dxa"/>
        </w:trPr>
        <w:tc>
          <w:tcPr>
            <w:tcW w:w="5705" w:type="dxa"/>
            <w:tcBorders>
              <w:right w:val="double" w:sz="4" w:space="0" w:color="auto"/>
            </w:tcBorders>
            <w:vAlign w:val="center"/>
            <w:hideMark/>
          </w:tcPr>
          <w:p w14:paraId="419B448A" w14:textId="77777777" w:rsidR="00440263" w:rsidRPr="00440263" w:rsidRDefault="00440263" w:rsidP="00440263">
            <w:r w:rsidRPr="00440263">
              <w:t>Sic ergo vere es, Domine Deus meus,</w:t>
            </w:r>
          </w:p>
        </w:tc>
        <w:tc>
          <w:tcPr>
            <w:tcW w:w="3357" w:type="dxa"/>
            <w:vAlign w:val="center"/>
            <w:hideMark/>
          </w:tcPr>
          <w:p w14:paraId="7CA14961" w14:textId="77777777" w:rsidR="00440263" w:rsidRPr="00440263" w:rsidRDefault="00440263" w:rsidP="00440263">
            <w:r w:rsidRPr="00440263">
              <w:t>—</w:t>
            </w:r>
          </w:p>
        </w:tc>
      </w:tr>
      <w:tr w:rsidR="00440263" w:rsidRPr="00440263" w14:paraId="237474ED" w14:textId="77777777" w:rsidTr="0083599A">
        <w:trPr>
          <w:tblCellSpacing w:w="15" w:type="dxa"/>
        </w:trPr>
        <w:tc>
          <w:tcPr>
            <w:tcW w:w="5705" w:type="dxa"/>
            <w:tcBorders>
              <w:right w:val="double" w:sz="4" w:space="0" w:color="auto"/>
            </w:tcBorders>
            <w:vAlign w:val="center"/>
            <w:hideMark/>
          </w:tcPr>
          <w:p w14:paraId="70B682E1" w14:textId="77777777" w:rsidR="00440263" w:rsidRPr="00440263" w:rsidRDefault="00440263" w:rsidP="00440263">
            <w:pPr>
              <w:rPr>
                <w:lang w:val="en-US"/>
              </w:rPr>
            </w:pPr>
            <w:r w:rsidRPr="00440263">
              <w:rPr>
                <w:lang w:val="en-US"/>
              </w:rPr>
              <w:t>ut nec cogitari possis non esse.</w:t>
            </w:r>
          </w:p>
        </w:tc>
        <w:tc>
          <w:tcPr>
            <w:tcW w:w="3357" w:type="dxa"/>
            <w:vAlign w:val="center"/>
            <w:hideMark/>
          </w:tcPr>
          <w:p w14:paraId="24C7E3A2" w14:textId="77777777" w:rsidR="00440263" w:rsidRPr="00440263" w:rsidRDefault="00440263" w:rsidP="00440263">
            <w:r w:rsidRPr="00440263">
              <w:t>—</w:t>
            </w:r>
          </w:p>
        </w:tc>
      </w:tr>
      <w:tr w:rsidR="00440263" w:rsidRPr="00440263" w14:paraId="76881BF8" w14:textId="77777777" w:rsidTr="0083599A">
        <w:trPr>
          <w:tblCellSpacing w:w="15" w:type="dxa"/>
        </w:trPr>
        <w:tc>
          <w:tcPr>
            <w:tcW w:w="5705" w:type="dxa"/>
            <w:tcBorders>
              <w:right w:val="double" w:sz="4" w:space="0" w:color="auto"/>
            </w:tcBorders>
            <w:vAlign w:val="center"/>
            <w:hideMark/>
          </w:tcPr>
          <w:p w14:paraId="45B66EFB" w14:textId="77777777" w:rsidR="00440263" w:rsidRPr="00440263" w:rsidRDefault="00440263" w:rsidP="00440263">
            <w:r w:rsidRPr="00440263">
              <w:t>Et merito.</w:t>
            </w:r>
          </w:p>
        </w:tc>
        <w:tc>
          <w:tcPr>
            <w:tcW w:w="3357" w:type="dxa"/>
            <w:vAlign w:val="center"/>
            <w:hideMark/>
          </w:tcPr>
          <w:p w14:paraId="02CC6695" w14:textId="77777777" w:rsidR="00440263" w:rsidRPr="00440263" w:rsidRDefault="00440263" w:rsidP="00440263">
            <w:r w:rsidRPr="00440263">
              <w:rPr>
                <w:i/>
                <w:iCs/>
              </w:rPr>
              <w:t>merito</w:t>
            </w:r>
            <w:r w:rsidRPr="00440263">
              <w:t xml:space="preserve"> = iuste, recte</w:t>
            </w:r>
          </w:p>
        </w:tc>
      </w:tr>
      <w:tr w:rsidR="00440263" w:rsidRPr="00440263" w14:paraId="2640D929" w14:textId="77777777" w:rsidTr="0083599A">
        <w:trPr>
          <w:tblCellSpacing w:w="15" w:type="dxa"/>
        </w:trPr>
        <w:tc>
          <w:tcPr>
            <w:tcW w:w="5705" w:type="dxa"/>
            <w:tcBorders>
              <w:right w:val="double" w:sz="4" w:space="0" w:color="auto"/>
            </w:tcBorders>
            <w:vAlign w:val="center"/>
            <w:hideMark/>
          </w:tcPr>
          <w:p w14:paraId="5EA601FD" w14:textId="77777777" w:rsidR="00440263" w:rsidRPr="00440263" w:rsidRDefault="00440263" w:rsidP="00440263">
            <w:pPr>
              <w:rPr>
                <w:lang w:val="en-US"/>
              </w:rPr>
            </w:pPr>
            <w:r w:rsidRPr="00440263">
              <w:rPr>
                <w:lang w:val="en-US"/>
              </w:rPr>
              <w:t>Si enim aliqua mens posset cogitare aliquid melius te,</w:t>
            </w:r>
          </w:p>
        </w:tc>
        <w:tc>
          <w:tcPr>
            <w:tcW w:w="3357" w:type="dxa"/>
            <w:vAlign w:val="center"/>
            <w:hideMark/>
          </w:tcPr>
          <w:p w14:paraId="21A73249" w14:textId="77777777" w:rsidR="00440263" w:rsidRPr="00440263" w:rsidRDefault="00440263" w:rsidP="00440263">
            <w:r w:rsidRPr="00440263">
              <w:rPr>
                <w:i/>
                <w:iCs/>
              </w:rPr>
              <w:t>mens</w:t>
            </w:r>
            <w:r w:rsidRPr="00440263">
              <w:t xml:space="preserve"> = intellectus; </w:t>
            </w:r>
            <w:r w:rsidRPr="00440263">
              <w:rPr>
                <w:i/>
                <w:iCs/>
              </w:rPr>
              <w:t>melius te</w:t>
            </w:r>
            <w:r w:rsidRPr="00440263">
              <w:t xml:space="preserve"> = maius Deo</w:t>
            </w:r>
          </w:p>
        </w:tc>
      </w:tr>
      <w:tr w:rsidR="00440263" w:rsidRPr="00440263" w14:paraId="5EF827CB" w14:textId="77777777" w:rsidTr="0083599A">
        <w:trPr>
          <w:tblCellSpacing w:w="15" w:type="dxa"/>
        </w:trPr>
        <w:tc>
          <w:tcPr>
            <w:tcW w:w="5705" w:type="dxa"/>
            <w:tcBorders>
              <w:right w:val="double" w:sz="4" w:space="0" w:color="auto"/>
            </w:tcBorders>
            <w:vAlign w:val="center"/>
            <w:hideMark/>
          </w:tcPr>
          <w:p w14:paraId="20D7CE0B" w14:textId="77777777" w:rsidR="00440263" w:rsidRPr="00440263" w:rsidRDefault="00440263" w:rsidP="00440263">
            <w:r w:rsidRPr="00440263">
              <w:t>ascenderet creatura super creatorem</w:t>
            </w:r>
          </w:p>
        </w:tc>
        <w:tc>
          <w:tcPr>
            <w:tcW w:w="3357" w:type="dxa"/>
            <w:vAlign w:val="center"/>
            <w:hideMark/>
          </w:tcPr>
          <w:p w14:paraId="12082ECD" w14:textId="77777777" w:rsidR="00440263" w:rsidRPr="00440263" w:rsidRDefault="00440263" w:rsidP="00440263">
            <w:r w:rsidRPr="00440263">
              <w:rPr>
                <w:i/>
                <w:iCs/>
              </w:rPr>
              <w:t>ascenderet</w:t>
            </w:r>
            <w:r w:rsidRPr="00440263">
              <w:t xml:space="preserve"> = esset altior</w:t>
            </w:r>
          </w:p>
        </w:tc>
      </w:tr>
      <w:tr w:rsidR="00440263" w:rsidRPr="00440263" w14:paraId="6C152D3C" w14:textId="77777777" w:rsidTr="0083599A">
        <w:trPr>
          <w:tblCellSpacing w:w="15" w:type="dxa"/>
        </w:trPr>
        <w:tc>
          <w:tcPr>
            <w:tcW w:w="5705" w:type="dxa"/>
            <w:tcBorders>
              <w:right w:val="double" w:sz="4" w:space="0" w:color="auto"/>
            </w:tcBorders>
            <w:vAlign w:val="center"/>
            <w:hideMark/>
          </w:tcPr>
          <w:p w14:paraId="711B6EDC" w14:textId="77777777" w:rsidR="00440263" w:rsidRPr="00440263" w:rsidRDefault="00440263" w:rsidP="00440263">
            <w:pPr>
              <w:rPr>
                <w:lang w:val="en-US"/>
              </w:rPr>
            </w:pPr>
            <w:r w:rsidRPr="00440263">
              <w:rPr>
                <w:lang w:val="en-US"/>
              </w:rPr>
              <w:t>et iudicaret de creatore; quod valde est absurdum.</w:t>
            </w:r>
          </w:p>
        </w:tc>
        <w:tc>
          <w:tcPr>
            <w:tcW w:w="3357" w:type="dxa"/>
            <w:vAlign w:val="center"/>
            <w:hideMark/>
          </w:tcPr>
          <w:p w14:paraId="4478DF23" w14:textId="77777777" w:rsidR="00440263" w:rsidRPr="00440263" w:rsidRDefault="00440263" w:rsidP="00440263">
            <w:r w:rsidRPr="00440263">
              <w:rPr>
                <w:i/>
                <w:iCs/>
              </w:rPr>
              <w:t>absurdum</w:t>
            </w:r>
            <w:r w:rsidRPr="00440263">
              <w:t xml:space="preserve"> = contra rationem</w:t>
            </w:r>
          </w:p>
        </w:tc>
      </w:tr>
      <w:tr w:rsidR="00440263" w:rsidRPr="00440263" w14:paraId="588764F7" w14:textId="77777777" w:rsidTr="0083599A">
        <w:trPr>
          <w:tblCellSpacing w:w="15" w:type="dxa"/>
        </w:trPr>
        <w:tc>
          <w:tcPr>
            <w:tcW w:w="5705" w:type="dxa"/>
            <w:tcBorders>
              <w:right w:val="double" w:sz="4" w:space="0" w:color="auto"/>
            </w:tcBorders>
            <w:vAlign w:val="center"/>
            <w:hideMark/>
          </w:tcPr>
          <w:p w14:paraId="037549BE" w14:textId="77777777" w:rsidR="00440263" w:rsidRPr="00440263" w:rsidRDefault="00440263" w:rsidP="00440263">
            <w:r w:rsidRPr="00440263">
              <w:lastRenderedPageBreak/>
              <w:t>Et quidem quidquid est aliud praeter te solum, potest cogitari non esse.</w:t>
            </w:r>
          </w:p>
        </w:tc>
        <w:tc>
          <w:tcPr>
            <w:tcW w:w="3357" w:type="dxa"/>
            <w:vAlign w:val="center"/>
            <w:hideMark/>
          </w:tcPr>
          <w:p w14:paraId="459AA3B6" w14:textId="77777777" w:rsidR="00440263" w:rsidRPr="00440263" w:rsidRDefault="00440263" w:rsidP="00440263">
            <w:r w:rsidRPr="00440263">
              <w:t>—</w:t>
            </w:r>
          </w:p>
        </w:tc>
      </w:tr>
      <w:tr w:rsidR="00440263" w:rsidRPr="00440263" w14:paraId="5D6EEC4D" w14:textId="77777777" w:rsidTr="0083599A">
        <w:trPr>
          <w:tblCellSpacing w:w="15" w:type="dxa"/>
        </w:trPr>
        <w:tc>
          <w:tcPr>
            <w:tcW w:w="5705" w:type="dxa"/>
            <w:tcBorders>
              <w:right w:val="double" w:sz="4" w:space="0" w:color="auto"/>
            </w:tcBorders>
            <w:vAlign w:val="center"/>
            <w:hideMark/>
          </w:tcPr>
          <w:p w14:paraId="5D394E7E" w14:textId="77777777" w:rsidR="00440263" w:rsidRPr="00440263" w:rsidRDefault="00440263" w:rsidP="00440263">
            <w:r w:rsidRPr="00440263">
              <w:t>Solus igitur verissime omnium,</w:t>
            </w:r>
          </w:p>
        </w:tc>
        <w:tc>
          <w:tcPr>
            <w:tcW w:w="3357" w:type="dxa"/>
            <w:vAlign w:val="center"/>
            <w:hideMark/>
          </w:tcPr>
          <w:p w14:paraId="7A850DCA" w14:textId="77777777" w:rsidR="00440263" w:rsidRPr="00440263" w:rsidRDefault="00440263" w:rsidP="00440263">
            <w:r w:rsidRPr="00440263">
              <w:rPr>
                <w:i/>
                <w:iCs/>
              </w:rPr>
              <w:t>solus</w:t>
            </w:r>
            <w:r w:rsidRPr="00440263">
              <w:t xml:space="preserve"> = tantum tu</w:t>
            </w:r>
          </w:p>
        </w:tc>
      </w:tr>
      <w:tr w:rsidR="00440263" w:rsidRPr="00440263" w14:paraId="07695CF3" w14:textId="77777777" w:rsidTr="0083599A">
        <w:trPr>
          <w:tblCellSpacing w:w="15" w:type="dxa"/>
        </w:trPr>
        <w:tc>
          <w:tcPr>
            <w:tcW w:w="5705" w:type="dxa"/>
            <w:tcBorders>
              <w:right w:val="double" w:sz="4" w:space="0" w:color="auto"/>
            </w:tcBorders>
            <w:vAlign w:val="center"/>
            <w:hideMark/>
          </w:tcPr>
          <w:p w14:paraId="036C31CC" w14:textId="77777777" w:rsidR="00440263" w:rsidRPr="00440263" w:rsidRDefault="00440263" w:rsidP="00440263">
            <w:r w:rsidRPr="00440263">
              <w:t>et ideo maxime omnium habes esse,</w:t>
            </w:r>
          </w:p>
        </w:tc>
        <w:tc>
          <w:tcPr>
            <w:tcW w:w="3357" w:type="dxa"/>
            <w:vAlign w:val="center"/>
            <w:hideMark/>
          </w:tcPr>
          <w:p w14:paraId="68BF2132" w14:textId="77777777" w:rsidR="00440263" w:rsidRPr="00440263" w:rsidRDefault="00440263" w:rsidP="00440263">
            <w:r w:rsidRPr="00440263">
              <w:rPr>
                <w:i/>
                <w:iCs/>
              </w:rPr>
              <w:t>habes esse</w:t>
            </w:r>
            <w:r w:rsidRPr="00440263">
              <w:t xml:space="preserve"> = vere existis</w:t>
            </w:r>
          </w:p>
        </w:tc>
      </w:tr>
      <w:tr w:rsidR="00440263" w:rsidRPr="00440263" w14:paraId="3F10E230" w14:textId="77777777" w:rsidTr="0083599A">
        <w:trPr>
          <w:tblCellSpacing w:w="15" w:type="dxa"/>
        </w:trPr>
        <w:tc>
          <w:tcPr>
            <w:tcW w:w="5705" w:type="dxa"/>
            <w:tcBorders>
              <w:right w:val="double" w:sz="4" w:space="0" w:color="auto"/>
            </w:tcBorders>
            <w:vAlign w:val="center"/>
            <w:hideMark/>
          </w:tcPr>
          <w:p w14:paraId="701F8B53" w14:textId="77777777" w:rsidR="00440263" w:rsidRPr="00440263" w:rsidRDefault="00440263" w:rsidP="00440263">
            <w:pPr>
              <w:rPr>
                <w:lang w:val="en-US"/>
              </w:rPr>
            </w:pPr>
            <w:r w:rsidRPr="00440263">
              <w:rPr>
                <w:lang w:val="en-US"/>
              </w:rPr>
              <w:t>quia quidquid aliud est, non sic vere,</w:t>
            </w:r>
          </w:p>
        </w:tc>
        <w:tc>
          <w:tcPr>
            <w:tcW w:w="3357" w:type="dxa"/>
            <w:vAlign w:val="center"/>
            <w:hideMark/>
          </w:tcPr>
          <w:p w14:paraId="0530E013" w14:textId="77777777" w:rsidR="00440263" w:rsidRPr="00440263" w:rsidRDefault="00440263" w:rsidP="00440263">
            <w:r w:rsidRPr="00440263">
              <w:rPr>
                <w:i/>
                <w:iCs/>
              </w:rPr>
              <w:t>non sic vere</w:t>
            </w:r>
            <w:r w:rsidRPr="00440263">
              <w:t xml:space="preserve"> = non eodem modo vere</w:t>
            </w:r>
          </w:p>
        </w:tc>
      </w:tr>
      <w:tr w:rsidR="00440263" w:rsidRPr="00440263" w14:paraId="699605EB" w14:textId="77777777" w:rsidTr="0083599A">
        <w:trPr>
          <w:tblCellSpacing w:w="15" w:type="dxa"/>
        </w:trPr>
        <w:tc>
          <w:tcPr>
            <w:tcW w:w="5705" w:type="dxa"/>
            <w:tcBorders>
              <w:right w:val="double" w:sz="4" w:space="0" w:color="auto"/>
            </w:tcBorders>
            <w:vAlign w:val="center"/>
            <w:hideMark/>
          </w:tcPr>
          <w:p w14:paraId="05C22881" w14:textId="77777777" w:rsidR="00440263" w:rsidRPr="00440263" w:rsidRDefault="00440263" w:rsidP="00440263">
            <w:r w:rsidRPr="00440263">
              <w:t>et idcirco minus habet esse.</w:t>
            </w:r>
          </w:p>
        </w:tc>
        <w:tc>
          <w:tcPr>
            <w:tcW w:w="3357" w:type="dxa"/>
            <w:vAlign w:val="center"/>
            <w:hideMark/>
          </w:tcPr>
          <w:p w14:paraId="049880E8" w14:textId="77777777" w:rsidR="00440263" w:rsidRPr="00440263" w:rsidRDefault="00440263" w:rsidP="00440263">
            <w:r w:rsidRPr="00440263">
              <w:rPr>
                <w:i/>
                <w:iCs/>
              </w:rPr>
              <w:t>idcirco</w:t>
            </w:r>
            <w:r w:rsidRPr="00440263">
              <w:t xml:space="preserve"> = ideo</w:t>
            </w:r>
          </w:p>
        </w:tc>
      </w:tr>
      <w:tr w:rsidR="00440263" w:rsidRPr="00440263" w14:paraId="4BE7D8B6" w14:textId="77777777" w:rsidTr="0083599A">
        <w:trPr>
          <w:tblCellSpacing w:w="15" w:type="dxa"/>
        </w:trPr>
        <w:tc>
          <w:tcPr>
            <w:tcW w:w="5705" w:type="dxa"/>
            <w:tcBorders>
              <w:right w:val="double" w:sz="4" w:space="0" w:color="auto"/>
            </w:tcBorders>
            <w:vAlign w:val="center"/>
            <w:hideMark/>
          </w:tcPr>
          <w:p w14:paraId="3B6DE6B5" w14:textId="77777777" w:rsidR="00440263" w:rsidRPr="00440263" w:rsidRDefault="00440263" w:rsidP="00440263">
            <w:r w:rsidRPr="00440263">
              <w:t>Cur itaque “dixit insipiens in corde suo: non est Deus”,</w:t>
            </w:r>
          </w:p>
        </w:tc>
        <w:tc>
          <w:tcPr>
            <w:tcW w:w="3357" w:type="dxa"/>
            <w:vAlign w:val="center"/>
            <w:hideMark/>
          </w:tcPr>
          <w:p w14:paraId="02387B89" w14:textId="77777777" w:rsidR="00440263" w:rsidRPr="00440263" w:rsidRDefault="00440263" w:rsidP="00440263">
            <w:r w:rsidRPr="00440263">
              <w:t>—</w:t>
            </w:r>
          </w:p>
        </w:tc>
      </w:tr>
      <w:tr w:rsidR="00440263" w:rsidRPr="00B62A64" w14:paraId="06542FAF" w14:textId="77777777" w:rsidTr="0083599A">
        <w:trPr>
          <w:tblCellSpacing w:w="15" w:type="dxa"/>
        </w:trPr>
        <w:tc>
          <w:tcPr>
            <w:tcW w:w="5705" w:type="dxa"/>
            <w:tcBorders>
              <w:right w:val="double" w:sz="4" w:space="0" w:color="auto"/>
            </w:tcBorders>
            <w:vAlign w:val="center"/>
            <w:hideMark/>
          </w:tcPr>
          <w:p w14:paraId="1871A2D3" w14:textId="77777777" w:rsidR="00440263" w:rsidRPr="00440263" w:rsidRDefault="00440263" w:rsidP="00440263">
            <w:r w:rsidRPr="00440263">
              <w:t>cum tam in promptu sit rationali menti te maxime omnium esse?</w:t>
            </w:r>
          </w:p>
        </w:tc>
        <w:tc>
          <w:tcPr>
            <w:tcW w:w="3357" w:type="dxa"/>
            <w:vAlign w:val="center"/>
            <w:hideMark/>
          </w:tcPr>
          <w:p w14:paraId="5A8047ED" w14:textId="77777777" w:rsidR="00440263" w:rsidRPr="00440263" w:rsidRDefault="00440263" w:rsidP="00440263">
            <w:pPr>
              <w:rPr>
                <w:lang w:val="en-US"/>
              </w:rPr>
            </w:pPr>
            <w:r w:rsidRPr="00440263">
              <w:rPr>
                <w:i/>
                <w:iCs/>
                <w:lang w:val="en-US"/>
              </w:rPr>
              <w:t>in promptu</w:t>
            </w:r>
            <w:r w:rsidRPr="00440263">
              <w:rPr>
                <w:lang w:val="en-US"/>
              </w:rPr>
              <w:t xml:space="preserve"> = facile visibile; </w:t>
            </w:r>
            <w:r w:rsidRPr="00440263">
              <w:rPr>
                <w:i/>
                <w:iCs/>
                <w:lang w:val="en-US"/>
              </w:rPr>
              <w:t>rationali menti</w:t>
            </w:r>
            <w:r w:rsidRPr="00440263">
              <w:rPr>
                <w:lang w:val="en-US"/>
              </w:rPr>
              <w:t xml:space="preserve"> = intellectui</w:t>
            </w:r>
          </w:p>
        </w:tc>
      </w:tr>
      <w:tr w:rsidR="00440263" w:rsidRPr="00B62A64" w14:paraId="5C71BA89" w14:textId="77777777" w:rsidTr="0083599A">
        <w:trPr>
          <w:tblCellSpacing w:w="15" w:type="dxa"/>
        </w:trPr>
        <w:tc>
          <w:tcPr>
            <w:tcW w:w="5705" w:type="dxa"/>
            <w:tcBorders>
              <w:right w:val="double" w:sz="4" w:space="0" w:color="auto"/>
            </w:tcBorders>
            <w:vAlign w:val="center"/>
            <w:hideMark/>
          </w:tcPr>
          <w:p w14:paraId="66B60538" w14:textId="77777777" w:rsidR="00440263" w:rsidRPr="00440263" w:rsidRDefault="00440263" w:rsidP="00440263">
            <w:r w:rsidRPr="00440263">
              <w:t>Cur, nisi quia stultus et insipiens?</w:t>
            </w:r>
          </w:p>
        </w:tc>
        <w:tc>
          <w:tcPr>
            <w:tcW w:w="3357" w:type="dxa"/>
            <w:vAlign w:val="center"/>
            <w:hideMark/>
          </w:tcPr>
          <w:p w14:paraId="6FF31B78" w14:textId="77777777" w:rsidR="00440263" w:rsidRPr="00440263" w:rsidRDefault="00440263" w:rsidP="00440263">
            <w:pPr>
              <w:rPr>
                <w:lang w:val="en-US"/>
              </w:rPr>
            </w:pPr>
            <w:r w:rsidRPr="00440263">
              <w:rPr>
                <w:i/>
                <w:iCs/>
                <w:lang w:val="en-US"/>
              </w:rPr>
              <w:t>nisi quia</w:t>
            </w:r>
            <w:r w:rsidRPr="00440263">
              <w:rPr>
                <w:lang w:val="en-US"/>
              </w:rPr>
              <w:t xml:space="preserve"> = nisi propter hoc quod</w:t>
            </w:r>
          </w:p>
        </w:tc>
      </w:tr>
    </w:tbl>
    <w:p w14:paraId="5300EFC2" w14:textId="77777777" w:rsidR="001521E8" w:rsidRDefault="001521E8">
      <w:pPr>
        <w:rPr>
          <w:lang w:val="en-US"/>
        </w:rPr>
      </w:pPr>
    </w:p>
    <w:p w14:paraId="4AABC4D5" w14:textId="6A823A07" w:rsidR="00B62A64" w:rsidRDefault="00B62A64" w:rsidP="00B62A64">
      <w:pPr>
        <w:pStyle w:val="berschrift1"/>
        <w:rPr>
          <w:lang w:val="en-US"/>
        </w:rPr>
      </w:pPr>
      <w:r>
        <w:rPr>
          <w:lang w:val="en-US"/>
        </w:rPr>
        <w:t>Abaelardus</w:t>
      </w:r>
    </w:p>
    <w:p w14:paraId="0B271687" w14:textId="43435080" w:rsidR="00205358" w:rsidRPr="00205358" w:rsidRDefault="00205358" w:rsidP="00205358">
      <w:pPr>
        <w:pStyle w:val="berschrift2"/>
        <w:rPr>
          <w:lang w:val="en-US"/>
        </w:rPr>
      </w:pPr>
      <w:r>
        <w:rPr>
          <w:lang w:val="en-US"/>
        </w:rPr>
        <w:t>Ex</w:t>
      </w:r>
      <w:r w:rsidR="00316A36">
        <w:rPr>
          <w:lang w:val="en-US"/>
        </w:rPr>
        <w:t>cerptum ex</w:t>
      </w:r>
      <w:r>
        <w:rPr>
          <w:lang w:val="en-US"/>
        </w:rPr>
        <w:t xml:space="preserve"> prologo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9"/>
        <w:gridCol w:w="4043"/>
      </w:tblGrid>
      <w:tr w:rsidR="00F86024" w:rsidRPr="00F86024" w14:paraId="6AC3CAC6" w14:textId="77777777" w:rsidTr="00F86024">
        <w:trPr>
          <w:tblHeader/>
          <w:tblCellSpacing w:w="15" w:type="dxa"/>
        </w:trPr>
        <w:tc>
          <w:tcPr>
            <w:tcW w:w="0" w:type="auto"/>
            <w:vAlign w:val="center"/>
            <w:hideMark/>
          </w:tcPr>
          <w:p w14:paraId="25B3794C" w14:textId="77777777" w:rsidR="00F86024" w:rsidRPr="00F86024" w:rsidRDefault="00F86024" w:rsidP="00F86024">
            <w:pPr>
              <w:rPr>
                <w:b/>
                <w:bCs/>
              </w:rPr>
            </w:pPr>
            <w:r w:rsidRPr="00F86024">
              <w:rPr>
                <w:b/>
                <w:bCs/>
              </w:rPr>
              <w:t>Textus Latinus</w:t>
            </w:r>
          </w:p>
        </w:tc>
        <w:tc>
          <w:tcPr>
            <w:tcW w:w="0" w:type="auto"/>
            <w:vAlign w:val="center"/>
            <w:hideMark/>
          </w:tcPr>
          <w:p w14:paraId="7141220A" w14:textId="77777777" w:rsidR="00F86024" w:rsidRPr="00F86024" w:rsidRDefault="00F86024" w:rsidP="00F86024">
            <w:pPr>
              <w:rPr>
                <w:b/>
                <w:bCs/>
              </w:rPr>
            </w:pPr>
            <w:r w:rsidRPr="00F86024">
              <w:rPr>
                <w:b/>
                <w:bCs/>
              </w:rPr>
              <w:t>Explicatio</w:t>
            </w:r>
          </w:p>
        </w:tc>
      </w:tr>
      <w:tr w:rsidR="00F86024" w:rsidRPr="00F86024" w14:paraId="473387F4" w14:textId="77777777" w:rsidTr="00F86024">
        <w:trPr>
          <w:tblCellSpacing w:w="15" w:type="dxa"/>
        </w:trPr>
        <w:tc>
          <w:tcPr>
            <w:tcW w:w="0" w:type="auto"/>
            <w:vAlign w:val="center"/>
            <w:hideMark/>
          </w:tcPr>
          <w:p w14:paraId="7446F28E" w14:textId="77777777" w:rsidR="00F86024" w:rsidRPr="00B62A64" w:rsidRDefault="00F86024" w:rsidP="00F86024">
            <w:pPr>
              <w:rPr>
                <w:lang w:val="en-US"/>
              </w:rPr>
            </w:pPr>
            <w:r w:rsidRPr="00B62A64">
              <w:rPr>
                <w:lang w:val="en-US"/>
              </w:rPr>
              <w:t>Quotidiani denique sermonis usus est</w:t>
            </w:r>
          </w:p>
        </w:tc>
        <w:tc>
          <w:tcPr>
            <w:tcW w:w="0" w:type="auto"/>
            <w:vAlign w:val="center"/>
            <w:hideMark/>
          </w:tcPr>
          <w:p w14:paraId="60D42F9D" w14:textId="77777777" w:rsidR="00F86024" w:rsidRPr="00F86024" w:rsidRDefault="00F86024" w:rsidP="00F86024">
            <w:r w:rsidRPr="00F86024">
              <w:rPr>
                <w:i/>
                <w:iCs/>
              </w:rPr>
              <w:t>usus est</w:t>
            </w:r>
            <w:r w:rsidRPr="00F86024">
              <w:t xml:space="preserve"> = consuetudo est</w:t>
            </w:r>
          </w:p>
        </w:tc>
      </w:tr>
      <w:tr w:rsidR="00F86024" w:rsidRPr="00F86024" w14:paraId="62397551" w14:textId="77777777" w:rsidTr="00F86024">
        <w:trPr>
          <w:tblCellSpacing w:w="15" w:type="dxa"/>
        </w:trPr>
        <w:tc>
          <w:tcPr>
            <w:tcW w:w="0" w:type="auto"/>
            <w:vAlign w:val="center"/>
            <w:hideMark/>
          </w:tcPr>
          <w:p w14:paraId="1EF38764" w14:textId="77777777" w:rsidR="00F86024" w:rsidRPr="00F86024" w:rsidRDefault="00F86024" w:rsidP="00F86024">
            <w:r w:rsidRPr="00F86024">
              <w:t>iuxta iudicium corporalium sensuum</w:t>
            </w:r>
          </w:p>
        </w:tc>
        <w:tc>
          <w:tcPr>
            <w:tcW w:w="0" w:type="auto"/>
            <w:vAlign w:val="center"/>
            <w:hideMark/>
          </w:tcPr>
          <w:p w14:paraId="7F9DC271" w14:textId="77777777" w:rsidR="00F86024" w:rsidRPr="00F86024" w:rsidRDefault="00F86024" w:rsidP="00F86024">
            <w:r w:rsidRPr="00F86024">
              <w:rPr>
                <w:i/>
                <w:iCs/>
              </w:rPr>
              <w:t>iuxta</w:t>
            </w:r>
            <w:r w:rsidRPr="00F86024">
              <w:t xml:space="preserve"> = secundum; </w:t>
            </w:r>
            <w:r w:rsidRPr="00F86024">
              <w:rPr>
                <w:i/>
                <w:iCs/>
              </w:rPr>
              <w:t>iudicium</w:t>
            </w:r>
            <w:r w:rsidRPr="00F86024">
              <w:t xml:space="preserve"> = perceptio</w:t>
            </w:r>
          </w:p>
        </w:tc>
      </w:tr>
      <w:tr w:rsidR="00F86024" w:rsidRPr="00B62A64" w14:paraId="7B188283" w14:textId="77777777" w:rsidTr="00F86024">
        <w:trPr>
          <w:tblCellSpacing w:w="15" w:type="dxa"/>
        </w:trPr>
        <w:tc>
          <w:tcPr>
            <w:tcW w:w="0" w:type="auto"/>
            <w:vAlign w:val="center"/>
            <w:hideMark/>
          </w:tcPr>
          <w:p w14:paraId="51567F77" w14:textId="77777777" w:rsidR="00F86024" w:rsidRPr="00B62A64" w:rsidRDefault="00F86024" w:rsidP="00F86024">
            <w:pPr>
              <w:rPr>
                <w:lang w:val="en-US"/>
              </w:rPr>
            </w:pPr>
            <w:r w:rsidRPr="00B62A64">
              <w:rPr>
                <w:lang w:val="en-US"/>
              </w:rPr>
              <w:t>pleraque dici aliter quam in re consistat.</w:t>
            </w:r>
          </w:p>
        </w:tc>
        <w:tc>
          <w:tcPr>
            <w:tcW w:w="0" w:type="auto"/>
            <w:vAlign w:val="center"/>
            <w:hideMark/>
          </w:tcPr>
          <w:p w14:paraId="7E64C64D" w14:textId="77777777" w:rsidR="00F86024" w:rsidRPr="00B62A64" w:rsidRDefault="00F86024" w:rsidP="00F86024">
            <w:pPr>
              <w:rPr>
                <w:lang w:val="en-US"/>
              </w:rPr>
            </w:pPr>
            <w:r w:rsidRPr="00B62A64">
              <w:rPr>
                <w:i/>
                <w:iCs/>
                <w:lang w:val="en-US"/>
              </w:rPr>
              <w:t>pleraque</w:t>
            </w:r>
            <w:r w:rsidRPr="00B62A64">
              <w:rPr>
                <w:lang w:val="en-US"/>
              </w:rPr>
              <w:t xml:space="preserve"> = multa; </w:t>
            </w:r>
            <w:r w:rsidRPr="00B62A64">
              <w:rPr>
                <w:i/>
                <w:iCs/>
                <w:lang w:val="en-US"/>
              </w:rPr>
              <w:t>aliter... consistat</w:t>
            </w:r>
            <w:r w:rsidRPr="00B62A64">
              <w:rPr>
                <w:lang w:val="en-US"/>
              </w:rPr>
              <w:t xml:space="preserve"> = non secundum veritatem</w:t>
            </w:r>
          </w:p>
        </w:tc>
      </w:tr>
      <w:tr w:rsidR="00F86024" w:rsidRPr="00F86024" w14:paraId="3A0E424C" w14:textId="77777777" w:rsidTr="00F86024">
        <w:trPr>
          <w:tblCellSpacing w:w="15" w:type="dxa"/>
        </w:trPr>
        <w:tc>
          <w:tcPr>
            <w:tcW w:w="0" w:type="auto"/>
            <w:vAlign w:val="center"/>
            <w:hideMark/>
          </w:tcPr>
          <w:p w14:paraId="7653D63F" w14:textId="77777777" w:rsidR="00F86024" w:rsidRPr="00B62A64" w:rsidRDefault="00F86024" w:rsidP="00F86024">
            <w:pPr>
              <w:rPr>
                <w:lang w:val="en-US"/>
              </w:rPr>
            </w:pPr>
            <w:r w:rsidRPr="00B62A64">
              <w:rPr>
                <w:lang w:val="en-US"/>
              </w:rPr>
              <w:t>Cum enim nullus in toto mundo vacuus omnino sit locus</w:t>
            </w:r>
          </w:p>
        </w:tc>
        <w:tc>
          <w:tcPr>
            <w:tcW w:w="0" w:type="auto"/>
            <w:vAlign w:val="center"/>
            <w:hideMark/>
          </w:tcPr>
          <w:p w14:paraId="094F1611" w14:textId="77777777" w:rsidR="00F86024" w:rsidRPr="00F86024" w:rsidRDefault="00F86024" w:rsidP="00F86024">
            <w:r w:rsidRPr="00F86024">
              <w:rPr>
                <w:i/>
                <w:iCs/>
              </w:rPr>
              <w:t>vacuus</w:t>
            </w:r>
            <w:r w:rsidRPr="00F86024">
              <w:t xml:space="preserve"> = sine re corporali</w:t>
            </w:r>
          </w:p>
        </w:tc>
      </w:tr>
      <w:tr w:rsidR="00F86024" w:rsidRPr="00F86024" w14:paraId="09BF5470" w14:textId="77777777" w:rsidTr="00F86024">
        <w:trPr>
          <w:tblCellSpacing w:w="15" w:type="dxa"/>
        </w:trPr>
        <w:tc>
          <w:tcPr>
            <w:tcW w:w="0" w:type="auto"/>
            <w:vAlign w:val="center"/>
            <w:hideMark/>
          </w:tcPr>
          <w:p w14:paraId="50123952" w14:textId="77777777" w:rsidR="00F86024" w:rsidRPr="00B62A64" w:rsidRDefault="00F86024" w:rsidP="00F86024">
            <w:pPr>
              <w:rPr>
                <w:lang w:val="en-US"/>
              </w:rPr>
            </w:pPr>
            <w:r w:rsidRPr="00B62A64">
              <w:rPr>
                <w:lang w:val="en-US"/>
              </w:rPr>
              <w:t>qui non vel aere vel aliquo corpore repleatur,</w:t>
            </w:r>
          </w:p>
        </w:tc>
        <w:tc>
          <w:tcPr>
            <w:tcW w:w="0" w:type="auto"/>
            <w:vAlign w:val="center"/>
            <w:hideMark/>
          </w:tcPr>
          <w:p w14:paraId="662DE537" w14:textId="77777777" w:rsidR="00F86024" w:rsidRPr="00F86024" w:rsidRDefault="00F86024" w:rsidP="00F86024">
            <w:r w:rsidRPr="00F86024">
              <w:rPr>
                <w:i/>
                <w:iCs/>
              </w:rPr>
              <w:t>repleatur</w:t>
            </w:r>
            <w:r w:rsidRPr="00F86024">
              <w:t xml:space="preserve"> = impleatur</w:t>
            </w:r>
          </w:p>
        </w:tc>
      </w:tr>
      <w:tr w:rsidR="00F86024" w:rsidRPr="00F86024" w14:paraId="54184721" w14:textId="77777777" w:rsidTr="00F86024">
        <w:trPr>
          <w:tblCellSpacing w:w="15" w:type="dxa"/>
        </w:trPr>
        <w:tc>
          <w:tcPr>
            <w:tcW w:w="0" w:type="auto"/>
            <w:vAlign w:val="center"/>
            <w:hideMark/>
          </w:tcPr>
          <w:p w14:paraId="0C16FDEB" w14:textId="77777777" w:rsidR="00F86024" w:rsidRPr="00F86024" w:rsidRDefault="00F86024" w:rsidP="00F86024">
            <w:r w:rsidRPr="00F86024">
              <w:t>vacuam tamen prorsus arcam esse dicimus</w:t>
            </w:r>
          </w:p>
        </w:tc>
        <w:tc>
          <w:tcPr>
            <w:tcW w:w="0" w:type="auto"/>
            <w:vAlign w:val="center"/>
            <w:hideMark/>
          </w:tcPr>
          <w:p w14:paraId="6917E0CF" w14:textId="77777777" w:rsidR="00F86024" w:rsidRPr="00F86024" w:rsidRDefault="00F86024" w:rsidP="00F86024">
            <w:r w:rsidRPr="00F86024">
              <w:rPr>
                <w:i/>
                <w:iCs/>
              </w:rPr>
              <w:t>arca</w:t>
            </w:r>
            <w:r w:rsidRPr="00F86024">
              <w:t xml:space="preserve"> = capsa, cista</w:t>
            </w:r>
          </w:p>
        </w:tc>
      </w:tr>
      <w:tr w:rsidR="00F86024" w:rsidRPr="00B62A64" w14:paraId="3D561CB2" w14:textId="77777777" w:rsidTr="00F86024">
        <w:trPr>
          <w:tblCellSpacing w:w="15" w:type="dxa"/>
        </w:trPr>
        <w:tc>
          <w:tcPr>
            <w:tcW w:w="0" w:type="auto"/>
            <w:vAlign w:val="center"/>
            <w:hideMark/>
          </w:tcPr>
          <w:p w14:paraId="426DA656" w14:textId="77777777" w:rsidR="00F86024" w:rsidRPr="00F86024" w:rsidRDefault="00F86024" w:rsidP="00F86024">
            <w:r w:rsidRPr="00F86024">
              <w:t>in qua nihil esse visu percipimus.</w:t>
            </w:r>
          </w:p>
        </w:tc>
        <w:tc>
          <w:tcPr>
            <w:tcW w:w="0" w:type="auto"/>
            <w:vAlign w:val="center"/>
            <w:hideMark/>
          </w:tcPr>
          <w:p w14:paraId="039319EC" w14:textId="77777777" w:rsidR="00F86024" w:rsidRPr="00B62A64" w:rsidRDefault="00F86024" w:rsidP="00F86024">
            <w:pPr>
              <w:rPr>
                <w:lang w:val="en-US"/>
              </w:rPr>
            </w:pPr>
            <w:r w:rsidRPr="00B62A64">
              <w:rPr>
                <w:i/>
                <w:iCs/>
                <w:lang w:val="en-US"/>
              </w:rPr>
              <w:t>visu</w:t>
            </w:r>
            <w:r w:rsidRPr="00B62A64">
              <w:rPr>
                <w:lang w:val="en-US"/>
              </w:rPr>
              <w:t xml:space="preserve"> = per oculos; </w:t>
            </w:r>
            <w:r w:rsidRPr="00B62A64">
              <w:rPr>
                <w:i/>
                <w:iCs/>
                <w:lang w:val="en-US"/>
              </w:rPr>
              <w:t>percipimus</w:t>
            </w:r>
            <w:r w:rsidRPr="00B62A64">
              <w:rPr>
                <w:lang w:val="en-US"/>
              </w:rPr>
              <w:t xml:space="preserve"> = sentimus</w:t>
            </w:r>
          </w:p>
        </w:tc>
      </w:tr>
      <w:tr w:rsidR="00F86024" w:rsidRPr="00F86024" w14:paraId="3A5C60E7" w14:textId="77777777" w:rsidTr="00F86024">
        <w:trPr>
          <w:tblCellSpacing w:w="15" w:type="dxa"/>
        </w:trPr>
        <w:tc>
          <w:tcPr>
            <w:tcW w:w="0" w:type="auto"/>
            <w:vAlign w:val="center"/>
            <w:hideMark/>
          </w:tcPr>
          <w:p w14:paraId="2B97A7B7" w14:textId="77777777" w:rsidR="00F86024" w:rsidRPr="00B62A64" w:rsidRDefault="00F86024" w:rsidP="00F86024">
            <w:pPr>
              <w:rPr>
                <w:lang w:val="en-US"/>
              </w:rPr>
            </w:pPr>
            <w:r w:rsidRPr="00B62A64">
              <w:rPr>
                <w:lang w:val="en-US"/>
              </w:rPr>
              <w:t>Qui etiam iuxta quod aspectus oculorum iudicat,</w:t>
            </w:r>
          </w:p>
        </w:tc>
        <w:tc>
          <w:tcPr>
            <w:tcW w:w="0" w:type="auto"/>
            <w:vAlign w:val="center"/>
            <w:hideMark/>
          </w:tcPr>
          <w:p w14:paraId="7409E328" w14:textId="77777777" w:rsidR="00F86024" w:rsidRPr="00F86024" w:rsidRDefault="00F86024" w:rsidP="00F86024">
            <w:r w:rsidRPr="00F86024">
              <w:rPr>
                <w:i/>
                <w:iCs/>
              </w:rPr>
              <w:t>aspectus</w:t>
            </w:r>
            <w:r w:rsidRPr="00F86024">
              <w:t xml:space="preserve"> = visus</w:t>
            </w:r>
          </w:p>
        </w:tc>
      </w:tr>
      <w:tr w:rsidR="00F86024" w:rsidRPr="00F86024" w14:paraId="6951B9CB" w14:textId="77777777" w:rsidTr="00F86024">
        <w:trPr>
          <w:tblCellSpacing w:w="15" w:type="dxa"/>
        </w:trPr>
        <w:tc>
          <w:tcPr>
            <w:tcW w:w="0" w:type="auto"/>
            <w:vAlign w:val="center"/>
            <w:hideMark/>
          </w:tcPr>
          <w:p w14:paraId="04FE6300" w14:textId="77777777" w:rsidR="00F86024" w:rsidRPr="00F86024" w:rsidRDefault="00F86024" w:rsidP="00F86024">
            <w:r w:rsidRPr="00F86024">
              <w:t>modo caelum stellatum dicimus, modo non,</w:t>
            </w:r>
          </w:p>
        </w:tc>
        <w:tc>
          <w:tcPr>
            <w:tcW w:w="0" w:type="auto"/>
            <w:vAlign w:val="center"/>
            <w:hideMark/>
          </w:tcPr>
          <w:p w14:paraId="2E28ABC0" w14:textId="77777777" w:rsidR="00F86024" w:rsidRPr="00F86024" w:rsidRDefault="00F86024" w:rsidP="00F86024">
            <w:r w:rsidRPr="00F86024">
              <w:rPr>
                <w:i/>
                <w:iCs/>
              </w:rPr>
              <w:t>modo... modo...</w:t>
            </w:r>
            <w:r w:rsidRPr="00F86024">
              <w:t xml:space="preserve"> = interdum... interdum...</w:t>
            </w:r>
          </w:p>
        </w:tc>
      </w:tr>
      <w:tr w:rsidR="00F86024" w:rsidRPr="00F86024" w14:paraId="190CDFA6" w14:textId="77777777" w:rsidTr="00F86024">
        <w:trPr>
          <w:tblCellSpacing w:w="15" w:type="dxa"/>
        </w:trPr>
        <w:tc>
          <w:tcPr>
            <w:tcW w:w="0" w:type="auto"/>
            <w:vAlign w:val="center"/>
            <w:hideMark/>
          </w:tcPr>
          <w:p w14:paraId="7F5180CD" w14:textId="77777777" w:rsidR="00F86024" w:rsidRPr="00B62A64" w:rsidRDefault="00F86024" w:rsidP="00F86024">
            <w:pPr>
              <w:rPr>
                <w:lang w:val="en-US"/>
              </w:rPr>
            </w:pPr>
            <w:r w:rsidRPr="00B62A64">
              <w:rPr>
                <w:lang w:val="en-US"/>
              </w:rPr>
              <w:t>et modo solem calidum, modo vero minime,</w:t>
            </w:r>
          </w:p>
        </w:tc>
        <w:tc>
          <w:tcPr>
            <w:tcW w:w="0" w:type="auto"/>
            <w:vAlign w:val="center"/>
            <w:hideMark/>
          </w:tcPr>
          <w:p w14:paraId="74C7336D" w14:textId="77777777" w:rsidR="00F86024" w:rsidRPr="00F86024" w:rsidRDefault="00F86024" w:rsidP="00F86024">
            <w:r w:rsidRPr="00F86024">
              <w:rPr>
                <w:i/>
                <w:iCs/>
              </w:rPr>
              <w:t>calidus</w:t>
            </w:r>
            <w:r w:rsidRPr="00F86024">
              <w:t xml:space="preserve"> = qui calorem dat</w:t>
            </w:r>
          </w:p>
        </w:tc>
      </w:tr>
      <w:tr w:rsidR="00F86024" w:rsidRPr="00F86024" w14:paraId="647F0533" w14:textId="77777777" w:rsidTr="00F86024">
        <w:trPr>
          <w:tblCellSpacing w:w="15" w:type="dxa"/>
        </w:trPr>
        <w:tc>
          <w:tcPr>
            <w:tcW w:w="0" w:type="auto"/>
            <w:vAlign w:val="center"/>
            <w:hideMark/>
          </w:tcPr>
          <w:p w14:paraId="1DECB14F" w14:textId="77777777" w:rsidR="00F86024" w:rsidRPr="00B62A64" w:rsidRDefault="00F86024" w:rsidP="00F86024">
            <w:pPr>
              <w:rPr>
                <w:lang w:val="en-US"/>
              </w:rPr>
            </w:pPr>
            <w:r w:rsidRPr="00B62A64">
              <w:rPr>
                <w:lang w:val="en-US"/>
              </w:rPr>
              <w:t>vel modo lunam plus vel minus lucere,</w:t>
            </w:r>
          </w:p>
        </w:tc>
        <w:tc>
          <w:tcPr>
            <w:tcW w:w="0" w:type="auto"/>
            <w:vAlign w:val="center"/>
            <w:hideMark/>
          </w:tcPr>
          <w:p w14:paraId="1C5ADA8D" w14:textId="77777777" w:rsidR="00F86024" w:rsidRPr="00F86024" w:rsidRDefault="00F86024" w:rsidP="00F86024">
            <w:r w:rsidRPr="00F86024">
              <w:rPr>
                <w:i/>
                <w:iCs/>
              </w:rPr>
              <w:t>lucere</w:t>
            </w:r>
            <w:r w:rsidRPr="00F86024">
              <w:t xml:space="preserve"> = lumen emittere</w:t>
            </w:r>
          </w:p>
        </w:tc>
      </w:tr>
      <w:tr w:rsidR="00F86024" w:rsidRPr="00F86024" w14:paraId="3176F11E" w14:textId="77777777" w:rsidTr="00F86024">
        <w:trPr>
          <w:tblCellSpacing w:w="15" w:type="dxa"/>
        </w:trPr>
        <w:tc>
          <w:tcPr>
            <w:tcW w:w="0" w:type="auto"/>
            <w:vAlign w:val="center"/>
            <w:hideMark/>
          </w:tcPr>
          <w:p w14:paraId="77F75548" w14:textId="77777777" w:rsidR="00F86024" w:rsidRPr="00B62A64" w:rsidRDefault="00F86024" w:rsidP="00F86024">
            <w:pPr>
              <w:rPr>
                <w:lang w:val="en-US"/>
              </w:rPr>
            </w:pPr>
            <w:r w:rsidRPr="00B62A64">
              <w:rPr>
                <w:lang w:val="en-US"/>
              </w:rPr>
              <w:lastRenderedPageBreak/>
              <w:t>modo etiam penitus non lucere,</w:t>
            </w:r>
          </w:p>
        </w:tc>
        <w:tc>
          <w:tcPr>
            <w:tcW w:w="0" w:type="auto"/>
            <w:vAlign w:val="center"/>
            <w:hideMark/>
          </w:tcPr>
          <w:p w14:paraId="668FB09A" w14:textId="77777777" w:rsidR="00F86024" w:rsidRPr="00F86024" w:rsidRDefault="00F86024" w:rsidP="00F86024">
            <w:r w:rsidRPr="00F86024">
              <w:rPr>
                <w:i/>
                <w:iCs/>
              </w:rPr>
              <w:t>penitus</w:t>
            </w:r>
            <w:r w:rsidRPr="00F86024">
              <w:t xml:space="preserve"> = omnino, prorsus</w:t>
            </w:r>
          </w:p>
        </w:tc>
      </w:tr>
      <w:tr w:rsidR="00F86024" w:rsidRPr="00F86024" w14:paraId="36586CD7" w14:textId="77777777" w:rsidTr="00F86024">
        <w:trPr>
          <w:tblCellSpacing w:w="15" w:type="dxa"/>
        </w:trPr>
        <w:tc>
          <w:tcPr>
            <w:tcW w:w="0" w:type="auto"/>
            <w:vAlign w:val="center"/>
            <w:hideMark/>
          </w:tcPr>
          <w:p w14:paraId="3B0CD853" w14:textId="77777777" w:rsidR="00F86024" w:rsidRPr="00F86024" w:rsidRDefault="00F86024" w:rsidP="00F86024">
            <w:r w:rsidRPr="00F86024">
              <w:t>cum tamen aequaliter haec semper in re permaneant</w:t>
            </w:r>
          </w:p>
        </w:tc>
        <w:tc>
          <w:tcPr>
            <w:tcW w:w="0" w:type="auto"/>
            <w:vAlign w:val="center"/>
            <w:hideMark/>
          </w:tcPr>
          <w:p w14:paraId="76D3CC7A" w14:textId="77777777" w:rsidR="00F86024" w:rsidRPr="00F86024" w:rsidRDefault="00F86024" w:rsidP="00F86024">
            <w:r w:rsidRPr="00F86024">
              <w:rPr>
                <w:i/>
                <w:iCs/>
              </w:rPr>
              <w:t>permanere</w:t>
            </w:r>
            <w:r w:rsidRPr="00F86024">
              <w:t xml:space="preserve"> = idem manere</w:t>
            </w:r>
          </w:p>
        </w:tc>
      </w:tr>
      <w:tr w:rsidR="00F86024" w:rsidRPr="00F86024" w14:paraId="61857CA7" w14:textId="77777777" w:rsidTr="00F86024">
        <w:trPr>
          <w:tblCellSpacing w:w="15" w:type="dxa"/>
        </w:trPr>
        <w:tc>
          <w:tcPr>
            <w:tcW w:w="0" w:type="auto"/>
            <w:vAlign w:val="center"/>
            <w:hideMark/>
          </w:tcPr>
          <w:p w14:paraId="79544C25" w14:textId="77777777" w:rsidR="00F86024" w:rsidRPr="00B62A64" w:rsidRDefault="00F86024" w:rsidP="00F86024">
            <w:pPr>
              <w:rPr>
                <w:lang w:val="en-US"/>
              </w:rPr>
            </w:pPr>
            <w:r w:rsidRPr="00B62A64">
              <w:rPr>
                <w:lang w:val="en-US"/>
              </w:rPr>
              <w:t>quae non nobis aequaliter semper apparent.</w:t>
            </w:r>
          </w:p>
        </w:tc>
        <w:tc>
          <w:tcPr>
            <w:tcW w:w="0" w:type="auto"/>
            <w:vAlign w:val="center"/>
            <w:hideMark/>
          </w:tcPr>
          <w:p w14:paraId="31FA11B1" w14:textId="77777777" w:rsidR="00F86024" w:rsidRPr="00F86024" w:rsidRDefault="00F86024" w:rsidP="00F86024">
            <w:r w:rsidRPr="00F86024">
              <w:rPr>
                <w:i/>
                <w:iCs/>
              </w:rPr>
              <w:t>apparent</w:t>
            </w:r>
            <w:r w:rsidRPr="00F86024">
              <w:t xml:space="preserve"> = videntur</w:t>
            </w:r>
          </w:p>
        </w:tc>
      </w:tr>
      <w:tr w:rsidR="00F86024" w:rsidRPr="00F86024" w14:paraId="432430B2" w14:textId="77777777" w:rsidTr="00F86024">
        <w:trPr>
          <w:tblCellSpacing w:w="15" w:type="dxa"/>
        </w:trPr>
        <w:tc>
          <w:tcPr>
            <w:tcW w:w="0" w:type="auto"/>
            <w:vAlign w:val="center"/>
            <w:hideMark/>
          </w:tcPr>
          <w:p w14:paraId="590C0C33" w14:textId="77777777" w:rsidR="00F86024" w:rsidRPr="00B62A64" w:rsidRDefault="00F86024" w:rsidP="00F86024">
            <w:pPr>
              <w:rPr>
                <w:lang w:val="en-US"/>
              </w:rPr>
            </w:pPr>
            <w:r w:rsidRPr="00B62A64">
              <w:rPr>
                <w:lang w:val="en-US"/>
              </w:rPr>
              <w:t>Quid itaque mirum si a sanctis quoque patribus</w:t>
            </w:r>
          </w:p>
        </w:tc>
        <w:tc>
          <w:tcPr>
            <w:tcW w:w="0" w:type="auto"/>
            <w:vAlign w:val="center"/>
            <w:hideMark/>
          </w:tcPr>
          <w:p w14:paraId="3E3CF232" w14:textId="77777777" w:rsidR="00F86024" w:rsidRPr="00F86024" w:rsidRDefault="00F86024" w:rsidP="00F86024">
            <w:r w:rsidRPr="00F86024">
              <w:rPr>
                <w:i/>
                <w:iCs/>
              </w:rPr>
              <w:t>quid mirum</w:t>
            </w:r>
            <w:r w:rsidRPr="00F86024">
              <w:t xml:space="preserve"> = nihil admirandum</w:t>
            </w:r>
          </w:p>
        </w:tc>
      </w:tr>
      <w:tr w:rsidR="00F86024" w:rsidRPr="00F86024" w14:paraId="7269EEC7" w14:textId="77777777" w:rsidTr="00F86024">
        <w:trPr>
          <w:tblCellSpacing w:w="15" w:type="dxa"/>
        </w:trPr>
        <w:tc>
          <w:tcPr>
            <w:tcW w:w="0" w:type="auto"/>
            <w:vAlign w:val="center"/>
            <w:hideMark/>
          </w:tcPr>
          <w:p w14:paraId="5E6CEFE8" w14:textId="77777777" w:rsidR="00F86024" w:rsidRPr="00B62A64" w:rsidRDefault="00F86024" w:rsidP="00F86024">
            <w:pPr>
              <w:rPr>
                <w:lang w:val="en-US"/>
              </w:rPr>
            </w:pPr>
            <w:r w:rsidRPr="00B62A64">
              <w:rPr>
                <w:lang w:val="en-US"/>
              </w:rPr>
              <w:t>nonnulla ex opinione magis quam ex veritate prolata sint?</w:t>
            </w:r>
          </w:p>
        </w:tc>
        <w:tc>
          <w:tcPr>
            <w:tcW w:w="0" w:type="auto"/>
            <w:vAlign w:val="center"/>
            <w:hideMark/>
          </w:tcPr>
          <w:p w14:paraId="143C8FEB" w14:textId="77777777" w:rsidR="00F86024" w:rsidRPr="00F86024" w:rsidRDefault="00F86024" w:rsidP="00F86024">
            <w:r w:rsidRPr="00F86024">
              <w:rPr>
                <w:i/>
                <w:iCs/>
              </w:rPr>
              <w:t>prolata sint</w:t>
            </w:r>
            <w:r w:rsidRPr="00F86024">
              <w:t xml:space="preserve"> = dicta sint</w:t>
            </w:r>
          </w:p>
        </w:tc>
      </w:tr>
      <w:tr w:rsidR="00F86024" w:rsidRPr="00F86024" w14:paraId="36C9E6AA" w14:textId="77777777" w:rsidTr="00F86024">
        <w:trPr>
          <w:tblCellSpacing w:w="15" w:type="dxa"/>
        </w:trPr>
        <w:tc>
          <w:tcPr>
            <w:tcW w:w="0" w:type="auto"/>
            <w:vAlign w:val="center"/>
            <w:hideMark/>
          </w:tcPr>
          <w:p w14:paraId="64FA4246" w14:textId="77777777" w:rsidR="00F86024" w:rsidRPr="00F86024" w:rsidRDefault="00F86024" w:rsidP="00F86024">
            <w:r w:rsidRPr="00F86024">
              <w:t>Diligenter et illud discutiendum est</w:t>
            </w:r>
          </w:p>
        </w:tc>
        <w:tc>
          <w:tcPr>
            <w:tcW w:w="0" w:type="auto"/>
            <w:vAlign w:val="center"/>
            <w:hideMark/>
          </w:tcPr>
          <w:p w14:paraId="6FCD6C8A" w14:textId="77777777" w:rsidR="00F86024" w:rsidRPr="00F86024" w:rsidRDefault="00F86024" w:rsidP="00F86024">
            <w:r w:rsidRPr="00F86024">
              <w:rPr>
                <w:i/>
                <w:iCs/>
              </w:rPr>
              <w:t>discutiendum est</w:t>
            </w:r>
            <w:r w:rsidRPr="00F86024">
              <w:t xml:space="preserve"> = considerandum est</w:t>
            </w:r>
          </w:p>
        </w:tc>
      </w:tr>
      <w:tr w:rsidR="00F86024" w:rsidRPr="00F86024" w14:paraId="0F057947" w14:textId="77777777" w:rsidTr="00F86024">
        <w:trPr>
          <w:tblCellSpacing w:w="15" w:type="dxa"/>
        </w:trPr>
        <w:tc>
          <w:tcPr>
            <w:tcW w:w="0" w:type="auto"/>
            <w:vAlign w:val="center"/>
            <w:hideMark/>
          </w:tcPr>
          <w:p w14:paraId="7AA2DD66" w14:textId="77777777" w:rsidR="00F86024" w:rsidRPr="00F86024" w:rsidRDefault="00F86024" w:rsidP="00F86024">
            <w:r w:rsidRPr="00F86024">
              <w:t>cum de eodem diversa dicuntur,</w:t>
            </w:r>
          </w:p>
        </w:tc>
        <w:tc>
          <w:tcPr>
            <w:tcW w:w="0" w:type="auto"/>
            <w:vAlign w:val="center"/>
            <w:hideMark/>
          </w:tcPr>
          <w:p w14:paraId="5514837F" w14:textId="77777777" w:rsidR="00F86024" w:rsidRPr="00F86024" w:rsidRDefault="00F86024" w:rsidP="00F86024">
            <w:r w:rsidRPr="00F86024">
              <w:rPr>
                <w:i/>
                <w:iCs/>
              </w:rPr>
              <w:t>diversa</w:t>
            </w:r>
            <w:r w:rsidRPr="00F86024">
              <w:t xml:space="preserve"> = contraria</w:t>
            </w:r>
          </w:p>
        </w:tc>
      </w:tr>
      <w:tr w:rsidR="00F86024" w:rsidRPr="00F86024" w14:paraId="630B294B" w14:textId="77777777" w:rsidTr="00F86024">
        <w:trPr>
          <w:tblCellSpacing w:w="15" w:type="dxa"/>
        </w:trPr>
        <w:tc>
          <w:tcPr>
            <w:tcW w:w="0" w:type="auto"/>
            <w:vAlign w:val="center"/>
            <w:hideMark/>
          </w:tcPr>
          <w:p w14:paraId="600A5FF9" w14:textId="77777777" w:rsidR="00F86024" w:rsidRPr="00F86024" w:rsidRDefault="00F86024" w:rsidP="00F86024">
            <w:r w:rsidRPr="00F86024">
              <w:t>quid ad praecepti coartationem,</w:t>
            </w:r>
          </w:p>
        </w:tc>
        <w:tc>
          <w:tcPr>
            <w:tcW w:w="0" w:type="auto"/>
            <w:vAlign w:val="center"/>
            <w:hideMark/>
          </w:tcPr>
          <w:p w14:paraId="0910C2BB" w14:textId="77777777" w:rsidR="00F86024" w:rsidRPr="00F86024" w:rsidRDefault="00F86024" w:rsidP="00F86024">
            <w:r w:rsidRPr="00F86024">
              <w:rPr>
                <w:i/>
                <w:iCs/>
              </w:rPr>
              <w:t>praecepti coartatio</w:t>
            </w:r>
            <w:r w:rsidRPr="00F86024">
              <w:t xml:space="preserve"> = rigor mandati</w:t>
            </w:r>
          </w:p>
        </w:tc>
      </w:tr>
      <w:tr w:rsidR="00F86024" w:rsidRPr="00F86024" w14:paraId="13DBF948" w14:textId="77777777" w:rsidTr="00F86024">
        <w:trPr>
          <w:tblCellSpacing w:w="15" w:type="dxa"/>
        </w:trPr>
        <w:tc>
          <w:tcPr>
            <w:tcW w:w="0" w:type="auto"/>
            <w:vAlign w:val="center"/>
            <w:hideMark/>
          </w:tcPr>
          <w:p w14:paraId="3E3C0647" w14:textId="77777777" w:rsidR="00F86024" w:rsidRPr="00B62A64" w:rsidRDefault="00F86024" w:rsidP="00F86024">
            <w:pPr>
              <w:rPr>
                <w:lang w:val="en-US"/>
              </w:rPr>
            </w:pPr>
            <w:r w:rsidRPr="00B62A64">
              <w:rPr>
                <w:lang w:val="en-US"/>
              </w:rPr>
              <w:t>quid ad indulgentiae remissionem vel ad perfectionis exhortationem intendatur,</w:t>
            </w:r>
          </w:p>
        </w:tc>
        <w:tc>
          <w:tcPr>
            <w:tcW w:w="0" w:type="auto"/>
            <w:vAlign w:val="center"/>
            <w:hideMark/>
          </w:tcPr>
          <w:p w14:paraId="1FC99814" w14:textId="77777777" w:rsidR="00F86024" w:rsidRPr="00F86024" w:rsidRDefault="00F86024" w:rsidP="00F86024">
            <w:r w:rsidRPr="00F86024">
              <w:rPr>
                <w:i/>
                <w:iCs/>
              </w:rPr>
              <w:t>intendatur</w:t>
            </w:r>
            <w:r w:rsidRPr="00F86024">
              <w:t xml:space="preserve"> = spectet, significet</w:t>
            </w:r>
          </w:p>
        </w:tc>
      </w:tr>
      <w:tr w:rsidR="00F86024" w:rsidRPr="00F86024" w14:paraId="6B4C08B8" w14:textId="77777777" w:rsidTr="00F86024">
        <w:trPr>
          <w:tblCellSpacing w:w="15" w:type="dxa"/>
        </w:trPr>
        <w:tc>
          <w:tcPr>
            <w:tcW w:w="0" w:type="auto"/>
            <w:vAlign w:val="center"/>
            <w:hideMark/>
          </w:tcPr>
          <w:p w14:paraId="78F6F39A" w14:textId="77777777" w:rsidR="00F86024" w:rsidRPr="00F86024" w:rsidRDefault="00F86024" w:rsidP="00F86024">
            <w:r w:rsidRPr="00F86024">
              <w:t>ut... adversitatis quaeramus remedium.</w:t>
            </w:r>
          </w:p>
        </w:tc>
        <w:tc>
          <w:tcPr>
            <w:tcW w:w="0" w:type="auto"/>
            <w:vAlign w:val="center"/>
            <w:hideMark/>
          </w:tcPr>
          <w:p w14:paraId="34EC60D8" w14:textId="77777777" w:rsidR="00F86024" w:rsidRPr="00F86024" w:rsidRDefault="00F86024" w:rsidP="00F86024">
            <w:r w:rsidRPr="00F86024">
              <w:rPr>
                <w:i/>
                <w:iCs/>
              </w:rPr>
              <w:t>remedium</w:t>
            </w:r>
            <w:r w:rsidRPr="00F86024">
              <w:t xml:space="preserve"> = solutio, medicina</w:t>
            </w:r>
          </w:p>
        </w:tc>
      </w:tr>
      <w:tr w:rsidR="00F86024" w:rsidRPr="00F86024" w14:paraId="70C902B5" w14:textId="77777777" w:rsidTr="00F86024">
        <w:trPr>
          <w:tblCellSpacing w:w="15" w:type="dxa"/>
        </w:trPr>
        <w:tc>
          <w:tcPr>
            <w:tcW w:w="0" w:type="auto"/>
            <w:vAlign w:val="center"/>
            <w:hideMark/>
          </w:tcPr>
          <w:p w14:paraId="5EF77B45" w14:textId="77777777" w:rsidR="00F86024" w:rsidRPr="00F86024" w:rsidRDefault="00F86024" w:rsidP="00F86024">
            <w:r w:rsidRPr="00F86024">
              <w:t>Si vero praeceptio est, utrum generalis an particularis,</w:t>
            </w:r>
          </w:p>
        </w:tc>
        <w:tc>
          <w:tcPr>
            <w:tcW w:w="0" w:type="auto"/>
            <w:vAlign w:val="center"/>
            <w:hideMark/>
          </w:tcPr>
          <w:p w14:paraId="5740ECCB" w14:textId="77777777" w:rsidR="00F86024" w:rsidRPr="00F86024" w:rsidRDefault="00F86024" w:rsidP="00F86024">
            <w:r w:rsidRPr="00F86024">
              <w:rPr>
                <w:i/>
                <w:iCs/>
              </w:rPr>
              <w:t>praeceptio</w:t>
            </w:r>
            <w:r w:rsidRPr="00F86024">
              <w:t xml:space="preserve"> = mandatum</w:t>
            </w:r>
          </w:p>
        </w:tc>
      </w:tr>
      <w:tr w:rsidR="00F86024" w:rsidRPr="00F86024" w14:paraId="1B750672" w14:textId="77777777" w:rsidTr="00F86024">
        <w:trPr>
          <w:tblCellSpacing w:w="15" w:type="dxa"/>
        </w:trPr>
        <w:tc>
          <w:tcPr>
            <w:tcW w:w="0" w:type="auto"/>
            <w:vAlign w:val="center"/>
            <w:hideMark/>
          </w:tcPr>
          <w:p w14:paraId="6A79C739" w14:textId="77777777" w:rsidR="00F86024" w:rsidRPr="00B62A64" w:rsidRDefault="00F86024" w:rsidP="00F86024">
            <w:pPr>
              <w:rPr>
                <w:lang w:val="en-US"/>
              </w:rPr>
            </w:pPr>
            <w:r w:rsidRPr="00B62A64">
              <w:rPr>
                <w:lang w:val="en-US"/>
              </w:rPr>
              <w:t>id est ad omnes communiter an ad aliquos specialiter directa.</w:t>
            </w:r>
          </w:p>
        </w:tc>
        <w:tc>
          <w:tcPr>
            <w:tcW w:w="0" w:type="auto"/>
            <w:vAlign w:val="center"/>
            <w:hideMark/>
          </w:tcPr>
          <w:p w14:paraId="5CDCBE15" w14:textId="77777777" w:rsidR="00F86024" w:rsidRPr="00F86024" w:rsidRDefault="00F86024" w:rsidP="00F86024">
            <w:r w:rsidRPr="00F86024">
              <w:t>—</w:t>
            </w:r>
          </w:p>
        </w:tc>
      </w:tr>
      <w:tr w:rsidR="00F86024" w:rsidRPr="00F86024" w14:paraId="188429BC" w14:textId="77777777" w:rsidTr="00F86024">
        <w:trPr>
          <w:tblCellSpacing w:w="15" w:type="dxa"/>
        </w:trPr>
        <w:tc>
          <w:tcPr>
            <w:tcW w:w="0" w:type="auto"/>
            <w:vAlign w:val="center"/>
            <w:hideMark/>
          </w:tcPr>
          <w:p w14:paraId="7384FC95" w14:textId="77777777" w:rsidR="00F86024" w:rsidRPr="00B62A64" w:rsidRDefault="00F86024" w:rsidP="00F86024">
            <w:pPr>
              <w:rPr>
                <w:lang w:val="en-US"/>
              </w:rPr>
            </w:pPr>
            <w:r w:rsidRPr="00B62A64">
              <w:rPr>
                <w:lang w:val="en-US"/>
              </w:rPr>
              <w:t>Distinguenda quoque tempora sunt et dispensationum causae,</w:t>
            </w:r>
          </w:p>
        </w:tc>
        <w:tc>
          <w:tcPr>
            <w:tcW w:w="0" w:type="auto"/>
            <w:vAlign w:val="center"/>
            <w:hideMark/>
          </w:tcPr>
          <w:p w14:paraId="4FDAD0AC" w14:textId="77777777" w:rsidR="00F86024" w:rsidRPr="00F86024" w:rsidRDefault="00F86024" w:rsidP="00F86024">
            <w:r w:rsidRPr="00F86024">
              <w:rPr>
                <w:i/>
                <w:iCs/>
              </w:rPr>
              <w:t>dispensatio</w:t>
            </w:r>
            <w:r w:rsidRPr="00F86024">
              <w:t xml:space="preserve"> = permissio specialis</w:t>
            </w:r>
          </w:p>
        </w:tc>
      </w:tr>
      <w:tr w:rsidR="00F86024" w:rsidRPr="00F86024" w14:paraId="2CB07361" w14:textId="77777777" w:rsidTr="00F86024">
        <w:trPr>
          <w:tblCellSpacing w:w="15" w:type="dxa"/>
        </w:trPr>
        <w:tc>
          <w:tcPr>
            <w:tcW w:w="0" w:type="auto"/>
            <w:vAlign w:val="center"/>
            <w:hideMark/>
          </w:tcPr>
          <w:p w14:paraId="2141BD35" w14:textId="77777777" w:rsidR="00F86024" w:rsidRPr="00B62A64" w:rsidRDefault="00F86024" w:rsidP="00F86024">
            <w:pPr>
              <w:rPr>
                <w:lang w:val="en-US"/>
              </w:rPr>
            </w:pPr>
            <w:r w:rsidRPr="00B62A64">
              <w:rPr>
                <w:lang w:val="en-US"/>
              </w:rPr>
              <w:t>quia saepe quod uno tempore est concessum alio prohibitum;</w:t>
            </w:r>
          </w:p>
        </w:tc>
        <w:tc>
          <w:tcPr>
            <w:tcW w:w="0" w:type="auto"/>
            <w:vAlign w:val="center"/>
            <w:hideMark/>
          </w:tcPr>
          <w:p w14:paraId="72045EA9" w14:textId="77777777" w:rsidR="00F86024" w:rsidRPr="00F86024" w:rsidRDefault="00F86024" w:rsidP="00F86024">
            <w:r w:rsidRPr="00F86024">
              <w:rPr>
                <w:i/>
                <w:iCs/>
              </w:rPr>
              <w:t>concessum</w:t>
            </w:r>
            <w:r w:rsidRPr="00F86024">
              <w:t xml:space="preserve"> = permissum</w:t>
            </w:r>
          </w:p>
        </w:tc>
      </w:tr>
      <w:tr w:rsidR="00F86024" w:rsidRPr="00F86024" w14:paraId="67FC22C2" w14:textId="77777777" w:rsidTr="00F86024">
        <w:trPr>
          <w:tblCellSpacing w:w="15" w:type="dxa"/>
        </w:trPr>
        <w:tc>
          <w:tcPr>
            <w:tcW w:w="0" w:type="auto"/>
            <w:vAlign w:val="center"/>
            <w:hideMark/>
          </w:tcPr>
          <w:p w14:paraId="08471EFE" w14:textId="77777777" w:rsidR="00F86024" w:rsidRPr="00B62A64" w:rsidRDefault="00F86024" w:rsidP="00F86024">
            <w:pPr>
              <w:rPr>
                <w:lang w:val="en-US"/>
              </w:rPr>
            </w:pPr>
            <w:r w:rsidRPr="00B62A64">
              <w:rPr>
                <w:lang w:val="en-US"/>
              </w:rPr>
              <w:t>et quod ad rigorem saepius praecipitur,</w:t>
            </w:r>
          </w:p>
        </w:tc>
        <w:tc>
          <w:tcPr>
            <w:tcW w:w="0" w:type="auto"/>
            <w:vAlign w:val="center"/>
            <w:hideMark/>
          </w:tcPr>
          <w:p w14:paraId="2B7CA614" w14:textId="77777777" w:rsidR="00F86024" w:rsidRPr="00F86024" w:rsidRDefault="00F86024" w:rsidP="00F86024">
            <w:r w:rsidRPr="00F86024">
              <w:rPr>
                <w:i/>
                <w:iCs/>
              </w:rPr>
              <w:t>rigor</w:t>
            </w:r>
            <w:r w:rsidRPr="00F86024">
              <w:t xml:space="preserve"> = severitas</w:t>
            </w:r>
          </w:p>
        </w:tc>
      </w:tr>
      <w:tr w:rsidR="00F86024" w:rsidRPr="00F86024" w14:paraId="1C9DEB5F" w14:textId="77777777" w:rsidTr="00F86024">
        <w:trPr>
          <w:tblCellSpacing w:w="15" w:type="dxa"/>
        </w:trPr>
        <w:tc>
          <w:tcPr>
            <w:tcW w:w="0" w:type="auto"/>
            <w:vAlign w:val="center"/>
            <w:hideMark/>
          </w:tcPr>
          <w:p w14:paraId="4ECE4FFB" w14:textId="77777777" w:rsidR="00F86024" w:rsidRPr="00F86024" w:rsidRDefault="00F86024" w:rsidP="00F86024">
            <w:r w:rsidRPr="00F86024">
              <w:t>ex dispensatione nonnunquam temperatur.</w:t>
            </w:r>
          </w:p>
        </w:tc>
        <w:tc>
          <w:tcPr>
            <w:tcW w:w="0" w:type="auto"/>
            <w:vAlign w:val="center"/>
            <w:hideMark/>
          </w:tcPr>
          <w:p w14:paraId="5BDF326A" w14:textId="77777777" w:rsidR="00F86024" w:rsidRPr="00F86024" w:rsidRDefault="00F86024" w:rsidP="00F86024">
            <w:r w:rsidRPr="00F86024">
              <w:rPr>
                <w:i/>
                <w:iCs/>
              </w:rPr>
              <w:t>temperatur</w:t>
            </w:r>
            <w:r w:rsidRPr="00F86024">
              <w:t xml:space="preserve"> = lenitur</w:t>
            </w:r>
          </w:p>
        </w:tc>
      </w:tr>
      <w:tr w:rsidR="00F86024" w:rsidRPr="00F86024" w14:paraId="258C40ED" w14:textId="77777777" w:rsidTr="00F86024">
        <w:trPr>
          <w:tblCellSpacing w:w="15" w:type="dxa"/>
        </w:trPr>
        <w:tc>
          <w:tcPr>
            <w:tcW w:w="0" w:type="auto"/>
            <w:vAlign w:val="center"/>
            <w:hideMark/>
          </w:tcPr>
          <w:p w14:paraId="715B4D56" w14:textId="77777777" w:rsidR="00F86024" w:rsidRPr="00B62A64" w:rsidRDefault="00F86024" w:rsidP="00F86024">
            <w:pPr>
              <w:rPr>
                <w:lang w:val="en-US"/>
              </w:rPr>
            </w:pPr>
            <w:r w:rsidRPr="00B62A64">
              <w:rPr>
                <w:lang w:val="en-US"/>
              </w:rPr>
              <w:t>Haec autem in institutionibus ecclesiasticorum decretorum vel canonum</w:t>
            </w:r>
          </w:p>
        </w:tc>
        <w:tc>
          <w:tcPr>
            <w:tcW w:w="0" w:type="auto"/>
            <w:vAlign w:val="center"/>
            <w:hideMark/>
          </w:tcPr>
          <w:p w14:paraId="56B2D46D" w14:textId="77777777" w:rsidR="00F86024" w:rsidRPr="00F86024" w:rsidRDefault="00F86024" w:rsidP="00F86024">
            <w:r w:rsidRPr="00F86024">
              <w:rPr>
                <w:i/>
                <w:iCs/>
              </w:rPr>
              <w:t>institutiones</w:t>
            </w:r>
            <w:r w:rsidRPr="00F86024">
              <w:t xml:space="preserve"> = regulae</w:t>
            </w:r>
          </w:p>
        </w:tc>
      </w:tr>
      <w:tr w:rsidR="00F86024" w:rsidRPr="00F86024" w14:paraId="1112214A" w14:textId="77777777" w:rsidTr="00F86024">
        <w:trPr>
          <w:tblCellSpacing w:w="15" w:type="dxa"/>
        </w:trPr>
        <w:tc>
          <w:tcPr>
            <w:tcW w:w="0" w:type="auto"/>
            <w:vAlign w:val="center"/>
            <w:hideMark/>
          </w:tcPr>
          <w:p w14:paraId="10A38A15" w14:textId="77777777" w:rsidR="00F86024" w:rsidRPr="00F86024" w:rsidRDefault="00F86024" w:rsidP="00F86024">
            <w:r w:rsidRPr="00F86024">
              <w:t>maxime distingui necesse est.</w:t>
            </w:r>
          </w:p>
        </w:tc>
        <w:tc>
          <w:tcPr>
            <w:tcW w:w="0" w:type="auto"/>
            <w:vAlign w:val="center"/>
            <w:hideMark/>
          </w:tcPr>
          <w:p w14:paraId="6CF51421" w14:textId="77777777" w:rsidR="00F86024" w:rsidRPr="00F86024" w:rsidRDefault="00F86024" w:rsidP="00F86024">
            <w:r w:rsidRPr="00F86024">
              <w:t>—</w:t>
            </w:r>
          </w:p>
        </w:tc>
      </w:tr>
      <w:tr w:rsidR="00F86024" w:rsidRPr="00F86024" w14:paraId="44162A23" w14:textId="77777777" w:rsidTr="00F86024">
        <w:trPr>
          <w:tblCellSpacing w:w="15" w:type="dxa"/>
        </w:trPr>
        <w:tc>
          <w:tcPr>
            <w:tcW w:w="0" w:type="auto"/>
            <w:vAlign w:val="center"/>
            <w:hideMark/>
          </w:tcPr>
          <w:p w14:paraId="7F93CB8D" w14:textId="77777777" w:rsidR="00F86024" w:rsidRPr="00B62A64" w:rsidRDefault="00F86024" w:rsidP="00F86024">
            <w:pPr>
              <w:rPr>
                <w:lang w:val="en-US"/>
              </w:rPr>
            </w:pPr>
            <w:r w:rsidRPr="00B62A64">
              <w:rPr>
                <w:lang w:val="en-US"/>
              </w:rPr>
              <w:t>Facilis autem plerumque controversiarum solutio reperietur</w:t>
            </w:r>
          </w:p>
        </w:tc>
        <w:tc>
          <w:tcPr>
            <w:tcW w:w="0" w:type="auto"/>
            <w:vAlign w:val="center"/>
            <w:hideMark/>
          </w:tcPr>
          <w:p w14:paraId="63F4DEDA" w14:textId="77777777" w:rsidR="00F86024" w:rsidRPr="00F86024" w:rsidRDefault="00F86024" w:rsidP="00F86024">
            <w:r w:rsidRPr="00F86024">
              <w:rPr>
                <w:i/>
                <w:iCs/>
              </w:rPr>
              <w:t>controversia</w:t>
            </w:r>
            <w:r w:rsidRPr="00F86024">
              <w:t xml:space="preserve"> = difficultas, quaestio</w:t>
            </w:r>
          </w:p>
        </w:tc>
      </w:tr>
      <w:tr w:rsidR="00F86024" w:rsidRPr="00F86024" w14:paraId="39125858" w14:textId="77777777" w:rsidTr="00F86024">
        <w:trPr>
          <w:tblCellSpacing w:w="15" w:type="dxa"/>
        </w:trPr>
        <w:tc>
          <w:tcPr>
            <w:tcW w:w="0" w:type="auto"/>
            <w:vAlign w:val="center"/>
            <w:hideMark/>
          </w:tcPr>
          <w:p w14:paraId="215B4B7F" w14:textId="77777777" w:rsidR="00F86024" w:rsidRPr="00F86024" w:rsidRDefault="00F86024" w:rsidP="00F86024">
            <w:r w:rsidRPr="00F86024">
              <w:t>si eadem verba in diversis significationibus</w:t>
            </w:r>
          </w:p>
        </w:tc>
        <w:tc>
          <w:tcPr>
            <w:tcW w:w="0" w:type="auto"/>
            <w:vAlign w:val="center"/>
            <w:hideMark/>
          </w:tcPr>
          <w:p w14:paraId="466C0541" w14:textId="77777777" w:rsidR="00F86024" w:rsidRPr="00F86024" w:rsidRDefault="00F86024" w:rsidP="00F86024">
            <w:r w:rsidRPr="00F86024">
              <w:rPr>
                <w:i/>
                <w:iCs/>
              </w:rPr>
              <w:t>significatio</w:t>
            </w:r>
            <w:r w:rsidRPr="00F86024">
              <w:t xml:space="preserve"> = sensus</w:t>
            </w:r>
          </w:p>
        </w:tc>
      </w:tr>
      <w:tr w:rsidR="00F86024" w:rsidRPr="00F86024" w14:paraId="17A88A46" w14:textId="77777777" w:rsidTr="00F86024">
        <w:trPr>
          <w:tblCellSpacing w:w="15" w:type="dxa"/>
        </w:trPr>
        <w:tc>
          <w:tcPr>
            <w:tcW w:w="0" w:type="auto"/>
            <w:vAlign w:val="center"/>
            <w:hideMark/>
          </w:tcPr>
          <w:p w14:paraId="0FD3F79F" w14:textId="77777777" w:rsidR="00F86024" w:rsidRPr="00B62A64" w:rsidRDefault="00F86024" w:rsidP="00F86024">
            <w:pPr>
              <w:rPr>
                <w:lang w:val="en-US"/>
              </w:rPr>
            </w:pPr>
            <w:r w:rsidRPr="00B62A64">
              <w:rPr>
                <w:lang w:val="en-US"/>
              </w:rPr>
              <w:t>a diversis auctoribus posita defendere poterimus.</w:t>
            </w:r>
          </w:p>
        </w:tc>
        <w:tc>
          <w:tcPr>
            <w:tcW w:w="0" w:type="auto"/>
            <w:vAlign w:val="center"/>
            <w:hideMark/>
          </w:tcPr>
          <w:p w14:paraId="51CF4575" w14:textId="77777777" w:rsidR="00F86024" w:rsidRPr="00F86024" w:rsidRDefault="00F86024" w:rsidP="00F86024">
            <w:r w:rsidRPr="00F86024">
              <w:rPr>
                <w:i/>
                <w:iCs/>
              </w:rPr>
              <w:t>defendere</w:t>
            </w:r>
            <w:r w:rsidRPr="00F86024">
              <w:t xml:space="preserve"> = justificare, interpretari</w:t>
            </w:r>
          </w:p>
        </w:tc>
      </w:tr>
    </w:tbl>
    <w:p w14:paraId="37CD6111" w14:textId="77777777" w:rsidR="00F86024" w:rsidRPr="00F86024" w:rsidRDefault="00000000" w:rsidP="00F86024">
      <w:r>
        <w:pict w14:anchorId="01EE154A">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9"/>
        <w:gridCol w:w="4733"/>
      </w:tblGrid>
      <w:tr w:rsidR="006D26D4" w:rsidRPr="006D26D4" w14:paraId="15C9D70A" w14:textId="77777777" w:rsidTr="006D26D4">
        <w:trPr>
          <w:tblHeader/>
          <w:tblCellSpacing w:w="15" w:type="dxa"/>
        </w:trPr>
        <w:tc>
          <w:tcPr>
            <w:tcW w:w="0" w:type="auto"/>
            <w:vAlign w:val="center"/>
            <w:hideMark/>
          </w:tcPr>
          <w:p w14:paraId="0085A895" w14:textId="77777777" w:rsidR="006D26D4" w:rsidRPr="006D26D4" w:rsidRDefault="006D26D4" w:rsidP="006D26D4">
            <w:pPr>
              <w:rPr>
                <w:b/>
                <w:bCs/>
              </w:rPr>
            </w:pPr>
            <w:r w:rsidRPr="006D26D4">
              <w:rPr>
                <w:b/>
                <w:bCs/>
              </w:rPr>
              <w:lastRenderedPageBreak/>
              <w:t>Textus Latinus</w:t>
            </w:r>
          </w:p>
        </w:tc>
        <w:tc>
          <w:tcPr>
            <w:tcW w:w="0" w:type="auto"/>
            <w:vAlign w:val="center"/>
            <w:hideMark/>
          </w:tcPr>
          <w:p w14:paraId="22A101AC" w14:textId="77777777" w:rsidR="006D26D4" w:rsidRPr="006D26D4" w:rsidRDefault="006D26D4" w:rsidP="006D26D4">
            <w:pPr>
              <w:rPr>
                <w:b/>
                <w:bCs/>
              </w:rPr>
            </w:pPr>
            <w:r w:rsidRPr="006D26D4">
              <w:rPr>
                <w:b/>
                <w:bCs/>
              </w:rPr>
              <w:t>Explicatio (Vocabulorum Difficiliorum)</w:t>
            </w:r>
          </w:p>
        </w:tc>
      </w:tr>
      <w:tr w:rsidR="006D26D4" w:rsidRPr="006D26D4" w14:paraId="4A556CDD" w14:textId="77777777" w:rsidTr="006D26D4">
        <w:trPr>
          <w:tblCellSpacing w:w="15" w:type="dxa"/>
        </w:trPr>
        <w:tc>
          <w:tcPr>
            <w:tcW w:w="0" w:type="auto"/>
            <w:vAlign w:val="center"/>
            <w:hideMark/>
          </w:tcPr>
          <w:p w14:paraId="7B4B5868" w14:textId="77777777" w:rsidR="006D26D4" w:rsidRPr="006D26D4" w:rsidRDefault="006D26D4" w:rsidP="006D26D4">
            <w:r w:rsidRPr="006D26D4">
              <w:t>His omnibus praedictis modis</w:t>
            </w:r>
          </w:p>
        </w:tc>
        <w:tc>
          <w:tcPr>
            <w:tcW w:w="0" w:type="auto"/>
            <w:vAlign w:val="center"/>
            <w:hideMark/>
          </w:tcPr>
          <w:p w14:paraId="148B9810" w14:textId="77777777" w:rsidR="006D26D4" w:rsidRPr="006D26D4" w:rsidRDefault="006D26D4" w:rsidP="006D26D4">
            <w:pPr>
              <w:rPr>
                <w:lang w:val="en-US"/>
              </w:rPr>
            </w:pPr>
            <w:r w:rsidRPr="006D26D4">
              <w:rPr>
                <w:lang w:val="en-US"/>
              </w:rPr>
              <w:t>praedictis = supra dictis; modis = viis</w:t>
            </w:r>
          </w:p>
        </w:tc>
      </w:tr>
      <w:tr w:rsidR="006D26D4" w:rsidRPr="006D26D4" w14:paraId="270AECAA" w14:textId="77777777" w:rsidTr="006D26D4">
        <w:trPr>
          <w:tblCellSpacing w:w="15" w:type="dxa"/>
        </w:trPr>
        <w:tc>
          <w:tcPr>
            <w:tcW w:w="0" w:type="auto"/>
            <w:vAlign w:val="center"/>
            <w:hideMark/>
          </w:tcPr>
          <w:p w14:paraId="4A3E25F6" w14:textId="77777777" w:rsidR="006D26D4" w:rsidRPr="006D26D4" w:rsidRDefault="006D26D4" w:rsidP="006D26D4">
            <w:pPr>
              <w:rPr>
                <w:lang w:val="en-US"/>
              </w:rPr>
            </w:pPr>
            <w:r w:rsidRPr="006D26D4">
              <w:rPr>
                <w:lang w:val="en-US"/>
              </w:rPr>
              <w:t>solvere controversias in scriptis sanctorum</w:t>
            </w:r>
          </w:p>
        </w:tc>
        <w:tc>
          <w:tcPr>
            <w:tcW w:w="0" w:type="auto"/>
            <w:vAlign w:val="center"/>
            <w:hideMark/>
          </w:tcPr>
          <w:p w14:paraId="4D4339BD" w14:textId="77777777" w:rsidR="006D26D4" w:rsidRPr="006D26D4" w:rsidRDefault="006D26D4" w:rsidP="006D26D4">
            <w:pPr>
              <w:rPr>
                <w:lang w:val="en-US"/>
              </w:rPr>
            </w:pPr>
            <w:r w:rsidRPr="006D26D4">
              <w:rPr>
                <w:lang w:val="en-US"/>
              </w:rPr>
              <w:t>controversias = difficultates; sanctorum = Patrum ecclesiae</w:t>
            </w:r>
          </w:p>
        </w:tc>
      </w:tr>
      <w:tr w:rsidR="006D26D4" w:rsidRPr="006D26D4" w14:paraId="617A5150" w14:textId="77777777" w:rsidTr="006D26D4">
        <w:trPr>
          <w:tblCellSpacing w:w="15" w:type="dxa"/>
        </w:trPr>
        <w:tc>
          <w:tcPr>
            <w:tcW w:w="0" w:type="auto"/>
            <w:vAlign w:val="center"/>
            <w:hideMark/>
          </w:tcPr>
          <w:p w14:paraId="692609E6" w14:textId="77777777" w:rsidR="006D26D4" w:rsidRPr="006D26D4" w:rsidRDefault="006D26D4" w:rsidP="006D26D4">
            <w:r w:rsidRPr="006D26D4">
              <w:t>diligens lector attentabit.</w:t>
            </w:r>
          </w:p>
        </w:tc>
        <w:tc>
          <w:tcPr>
            <w:tcW w:w="0" w:type="auto"/>
            <w:vAlign w:val="center"/>
            <w:hideMark/>
          </w:tcPr>
          <w:p w14:paraId="7356BC14" w14:textId="77777777" w:rsidR="006D26D4" w:rsidRPr="006D26D4" w:rsidRDefault="006D26D4" w:rsidP="006D26D4">
            <w:r w:rsidRPr="006D26D4">
              <w:t>attentabit = studebit, conabitur</w:t>
            </w:r>
          </w:p>
        </w:tc>
      </w:tr>
      <w:tr w:rsidR="006D26D4" w:rsidRPr="006D26D4" w14:paraId="0BF54EA7" w14:textId="77777777" w:rsidTr="006D26D4">
        <w:trPr>
          <w:tblCellSpacing w:w="15" w:type="dxa"/>
        </w:trPr>
        <w:tc>
          <w:tcPr>
            <w:tcW w:w="0" w:type="auto"/>
            <w:vAlign w:val="center"/>
            <w:hideMark/>
          </w:tcPr>
          <w:p w14:paraId="2C8E4241" w14:textId="77777777" w:rsidR="006D26D4" w:rsidRPr="006D26D4" w:rsidRDefault="006D26D4" w:rsidP="006D26D4">
            <w:pPr>
              <w:rPr>
                <w:lang w:val="en-US"/>
              </w:rPr>
            </w:pPr>
            <w:r w:rsidRPr="006D26D4">
              <w:rPr>
                <w:lang w:val="en-US"/>
              </w:rPr>
              <w:t>Quod si forte adeo manifesta sit controversia</w:t>
            </w:r>
          </w:p>
        </w:tc>
        <w:tc>
          <w:tcPr>
            <w:tcW w:w="0" w:type="auto"/>
            <w:vAlign w:val="center"/>
            <w:hideMark/>
          </w:tcPr>
          <w:p w14:paraId="6890896F" w14:textId="77777777" w:rsidR="006D26D4" w:rsidRPr="006D26D4" w:rsidRDefault="006D26D4" w:rsidP="006D26D4">
            <w:r w:rsidRPr="006D26D4">
              <w:t>manifesta = evidens, clara</w:t>
            </w:r>
          </w:p>
        </w:tc>
      </w:tr>
      <w:tr w:rsidR="006D26D4" w:rsidRPr="006D26D4" w14:paraId="2C26B5EC" w14:textId="77777777" w:rsidTr="006D26D4">
        <w:trPr>
          <w:tblCellSpacing w:w="15" w:type="dxa"/>
        </w:trPr>
        <w:tc>
          <w:tcPr>
            <w:tcW w:w="0" w:type="auto"/>
            <w:vAlign w:val="center"/>
            <w:hideMark/>
          </w:tcPr>
          <w:p w14:paraId="5CD722A6" w14:textId="77777777" w:rsidR="006D26D4" w:rsidRPr="006D26D4" w:rsidRDefault="006D26D4" w:rsidP="006D26D4">
            <w:pPr>
              <w:rPr>
                <w:lang w:val="en-US"/>
              </w:rPr>
            </w:pPr>
            <w:r w:rsidRPr="006D26D4">
              <w:rPr>
                <w:lang w:val="en-US"/>
              </w:rPr>
              <w:t>ut nulla possit absolvi ratione,</w:t>
            </w:r>
          </w:p>
        </w:tc>
        <w:tc>
          <w:tcPr>
            <w:tcW w:w="0" w:type="auto"/>
            <w:vAlign w:val="center"/>
            <w:hideMark/>
          </w:tcPr>
          <w:p w14:paraId="44592D2B" w14:textId="77777777" w:rsidR="006D26D4" w:rsidRPr="006D26D4" w:rsidRDefault="006D26D4" w:rsidP="006D26D4">
            <w:r w:rsidRPr="006D26D4">
              <w:t>absolvi ratione = logice solvi</w:t>
            </w:r>
          </w:p>
        </w:tc>
      </w:tr>
      <w:tr w:rsidR="006D26D4" w:rsidRPr="006D26D4" w14:paraId="7921A125" w14:textId="77777777" w:rsidTr="006D26D4">
        <w:trPr>
          <w:tblCellSpacing w:w="15" w:type="dxa"/>
        </w:trPr>
        <w:tc>
          <w:tcPr>
            <w:tcW w:w="0" w:type="auto"/>
            <w:vAlign w:val="center"/>
            <w:hideMark/>
          </w:tcPr>
          <w:p w14:paraId="641DD667" w14:textId="77777777" w:rsidR="006D26D4" w:rsidRPr="006D26D4" w:rsidRDefault="006D26D4" w:rsidP="006D26D4">
            <w:r w:rsidRPr="006D26D4">
              <w:t>conferendae sunt auctoritates,</w:t>
            </w:r>
          </w:p>
        </w:tc>
        <w:tc>
          <w:tcPr>
            <w:tcW w:w="0" w:type="auto"/>
            <w:vAlign w:val="center"/>
            <w:hideMark/>
          </w:tcPr>
          <w:p w14:paraId="67B72C0B" w14:textId="77777777" w:rsidR="006D26D4" w:rsidRPr="006D26D4" w:rsidRDefault="006D26D4" w:rsidP="006D26D4">
            <w:r w:rsidRPr="006D26D4">
              <w:t>conferendae = comparandae</w:t>
            </w:r>
          </w:p>
        </w:tc>
      </w:tr>
      <w:tr w:rsidR="006D26D4" w:rsidRPr="006D26D4" w14:paraId="6069DBC1" w14:textId="77777777" w:rsidTr="006D26D4">
        <w:trPr>
          <w:tblCellSpacing w:w="15" w:type="dxa"/>
        </w:trPr>
        <w:tc>
          <w:tcPr>
            <w:tcW w:w="0" w:type="auto"/>
            <w:vAlign w:val="center"/>
            <w:hideMark/>
          </w:tcPr>
          <w:p w14:paraId="1A301203" w14:textId="77777777" w:rsidR="006D26D4" w:rsidRPr="006D26D4" w:rsidRDefault="006D26D4" w:rsidP="006D26D4">
            <w:pPr>
              <w:rPr>
                <w:lang w:val="en-US"/>
              </w:rPr>
            </w:pPr>
            <w:r w:rsidRPr="006D26D4">
              <w:rPr>
                <w:lang w:val="en-US"/>
              </w:rPr>
              <w:t>et quae potioris est testimonii</w:t>
            </w:r>
          </w:p>
        </w:tc>
        <w:tc>
          <w:tcPr>
            <w:tcW w:w="0" w:type="auto"/>
            <w:vAlign w:val="center"/>
            <w:hideMark/>
          </w:tcPr>
          <w:p w14:paraId="412FC373" w14:textId="77777777" w:rsidR="006D26D4" w:rsidRPr="006D26D4" w:rsidRDefault="006D26D4" w:rsidP="006D26D4">
            <w:r w:rsidRPr="006D26D4">
              <w:t>potioris = maioris momenti</w:t>
            </w:r>
          </w:p>
        </w:tc>
      </w:tr>
      <w:tr w:rsidR="006D26D4" w:rsidRPr="006D26D4" w14:paraId="0141CD11" w14:textId="77777777" w:rsidTr="006D26D4">
        <w:trPr>
          <w:tblCellSpacing w:w="15" w:type="dxa"/>
        </w:trPr>
        <w:tc>
          <w:tcPr>
            <w:tcW w:w="0" w:type="auto"/>
            <w:vAlign w:val="center"/>
            <w:hideMark/>
          </w:tcPr>
          <w:p w14:paraId="5820782B" w14:textId="77777777" w:rsidR="006D26D4" w:rsidRPr="006D26D4" w:rsidRDefault="006D26D4" w:rsidP="006D26D4">
            <w:pPr>
              <w:rPr>
                <w:lang w:val="en-US"/>
              </w:rPr>
            </w:pPr>
            <w:r w:rsidRPr="006D26D4">
              <w:rPr>
                <w:lang w:val="en-US"/>
              </w:rPr>
              <w:t>et maioris confirmationis potissimum retinenda.</w:t>
            </w:r>
          </w:p>
        </w:tc>
        <w:tc>
          <w:tcPr>
            <w:tcW w:w="0" w:type="auto"/>
            <w:vAlign w:val="center"/>
            <w:hideMark/>
          </w:tcPr>
          <w:p w14:paraId="70AEE987" w14:textId="77777777" w:rsidR="006D26D4" w:rsidRPr="006D26D4" w:rsidRDefault="006D26D4" w:rsidP="006D26D4">
            <w:r w:rsidRPr="006D26D4">
              <w:t>potissimum = praecipue; retinenda = servanda</w:t>
            </w:r>
          </w:p>
        </w:tc>
      </w:tr>
      <w:tr w:rsidR="006D26D4" w:rsidRPr="006D26D4" w14:paraId="3D8B1647" w14:textId="77777777" w:rsidTr="006D26D4">
        <w:trPr>
          <w:tblCellSpacing w:w="15" w:type="dxa"/>
        </w:trPr>
        <w:tc>
          <w:tcPr>
            <w:tcW w:w="0" w:type="auto"/>
            <w:vAlign w:val="center"/>
            <w:hideMark/>
          </w:tcPr>
          <w:p w14:paraId="5464C3BD" w14:textId="77777777" w:rsidR="006D26D4" w:rsidRPr="006D26D4" w:rsidRDefault="006D26D4" w:rsidP="006D26D4">
            <w:pPr>
              <w:rPr>
                <w:lang w:val="en-US"/>
              </w:rPr>
            </w:pPr>
            <w:r w:rsidRPr="006D26D4">
              <w:rPr>
                <w:lang w:val="en-US"/>
              </w:rPr>
              <w:t>Unde est illud Isidori ad Massionem episcopum:</w:t>
            </w:r>
          </w:p>
        </w:tc>
        <w:tc>
          <w:tcPr>
            <w:tcW w:w="0" w:type="auto"/>
            <w:vAlign w:val="center"/>
            <w:hideMark/>
          </w:tcPr>
          <w:p w14:paraId="38B61D34" w14:textId="77777777" w:rsidR="006D26D4" w:rsidRPr="006D26D4" w:rsidRDefault="006D26D4" w:rsidP="006D26D4">
            <w:r w:rsidRPr="006D26D4">
              <w:t>unde = ex quo exemplo</w:t>
            </w:r>
          </w:p>
        </w:tc>
      </w:tr>
      <w:tr w:rsidR="006D26D4" w:rsidRPr="006D26D4" w14:paraId="327228CA" w14:textId="77777777" w:rsidTr="006D26D4">
        <w:trPr>
          <w:tblCellSpacing w:w="15" w:type="dxa"/>
        </w:trPr>
        <w:tc>
          <w:tcPr>
            <w:tcW w:w="0" w:type="auto"/>
            <w:vAlign w:val="center"/>
            <w:hideMark/>
          </w:tcPr>
          <w:p w14:paraId="1BE27916" w14:textId="77777777" w:rsidR="006D26D4" w:rsidRPr="006D26D4" w:rsidRDefault="006D26D4" w:rsidP="006D26D4">
            <w:pPr>
              <w:rPr>
                <w:lang w:val="en-US"/>
              </w:rPr>
            </w:pPr>
            <w:r w:rsidRPr="006D26D4">
              <w:rPr>
                <w:lang w:val="en-US"/>
              </w:rPr>
              <w:t>In fine autem epistolae hoc adiciendum putavi,</w:t>
            </w:r>
          </w:p>
        </w:tc>
        <w:tc>
          <w:tcPr>
            <w:tcW w:w="0" w:type="auto"/>
            <w:vAlign w:val="center"/>
            <w:hideMark/>
          </w:tcPr>
          <w:p w14:paraId="5A4C0BEB" w14:textId="77777777" w:rsidR="006D26D4" w:rsidRPr="006D26D4" w:rsidRDefault="006D26D4" w:rsidP="006D26D4">
            <w:r w:rsidRPr="006D26D4">
              <w:t>adiciendum = addendum; putavi = censui</w:t>
            </w:r>
          </w:p>
        </w:tc>
      </w:tr>
      <w:tr w:rsidR="006D26D4" w:rsidRPr="006D26D4" w14:paraId="0D5A7F2A" w14:textId="77777777" w:rsidTr="006D26D4">
        <w:trPr>
          <w:tblCellSpacing w:w="15" w:type="dxa"/>
        </w:trPr>
        <w:tc>
          <w:tcPr>
            <w:tcW w:w="0" w:type="auto"/>
            <w:vAlign w:val="center"/>
            <w:hideMark/>
          </w:tcPr>
          <w:p w14:paraId="60938EDE" w14:textId="77777777" w:rsidR="006D26D4" w:rsidRPr="006D26D4" w:rsidRDefault="006D26D4" w:rsidP="006D26D4">
            <w:pPr>
              <w:rPr>
                <w:lang w:val="en-US"/>
              </w:rPr>
            </w:pPr>
            <w:r w:rsidRPr="006D26D4">
              <w:rPr>
                <w:lang w:val="en-US"/>
              </w:rPr>
              <w:t>ut quotienscumque in gestis conciliorum</w:t>
            </w:r>
          </w:p>
        </w:tc>
        <w:tc>
          <w:tcPr>
            <w:tcW w:w="0" w:type="auto"/>
            <w:vAlign w:val="center"/>
            <w:hideMark/>
          </w:tcPr>
          <w:p w14:paraId="17DCD16A" w14:textId="77777777" w:rsidR="006D26D4" w:rsidRPr="006D26D4" w:rsidRDefault="006D26D4" w:rsidP="006D26D4">
            <w:r w:rsidRPr="006D26D4">
              <w:t>gesta conciliorum = acta synodorum</w:t>
            </w:r>
          </w:p>
        </w:tc>
      </w:tr>
      <w:tr w:rsidR="006D26D4" w:rsidRPr="006D26D4" w14:paraId="6CC6B02E" w14:textId="77777777" w:rsidTr="006D26D4">
        <w:trPr>
          <w:tblCellSpacing w:w="15" w:type="dxa"/>
        </w:trPr>
        <w:tc>
          <w:tcPr>
            <w:tcW w:w="0" w:type="auto"/>
            <w:vAlign w:val="center"/>
            <w:hideMark/>
          </w:tcPr>
          <w:p w14:paraId="63CD35D0" w14:textId="77777777" w:rsidR="006D26D4" w:rsidRPr="006D26D4" w:rsidRDefault="006D26D4" w:rsidP="006D26D4">
            <w:r w:rsidRPr="006D26D4">
              <w:t>discors sententia invenitur,</w:t>
            </w:r>
          </w:p>
        </w:tc>
        <w:tc>
          <w:tcPr>
            <w:tcW w:w="0" w:type="auto"/>
            <w:vAlign w:val="center"/>
            <w:hideMark/>
          </w:tcPr>
          <w:p w14:paraId="5296584F" w14:textId="77777777" w:rsidR="006D26D4" w:rsidRPr="006D26D4" w:rsidRDefault="006D26D4" w:rsidP="006D26D4">
            <w:r w:rsidRPr="006D26D4">
              <w:t>discors sententia = contradictio opinionum</w:t>
            </w:r>
          </w:p>
        </w:tc>
      </w:tr>
      <w:tr w:rsidR="006D26D4" w:rsidRPr="006D26D4" w14:paraId="5BE04AFA" w14:textId="77777777" w:rsidTr="006D26D4">
        <w:trPr>
          <w:tblCellSpacing w:w="15" w:type="dxa"/>
        </w:trPr>
        <w:tc>
          <w:tcPr>
            <w:tcW w:w="0" w:type="auto"/>
            <w:vAlign w:val="center"/>
            <w:hideMark/>
          </w:tcPr>
          <w:p w14:paraId="1D61BA9E" w14:textId="77777777" w:rsidR="006D26D4" w:rsidRPr="006D26D4" w:rsidRDefault="006D26D4" w:rsidP="006D26D4">
            <w:r w:rsidRPr="006D26D4">
              <w:t>illius magis teneatur sententia</w:t>
            </w:r>
          </w:p>
        </w:tc>
        <w:tc>
          <w:tcPr>
            <w:tcW w:w="0" w:type="auto"/>
            <w:vAlign w:val="center"/>
            <w:hideMark/>
          </w:tcPr>
          <w:p w14:paraId="4940F413" w14:textId="77777777" w:rsidR="006D26D4" w:rsidRPr="006D26D4" w:rsidRDefault="006D26D4" w:rsidP="006D26D4">
            <w:r w:rsidRPr="006D26D4">
              <w:t>teneatur = sequenda sit</w:t>
            </w:r>
          </w:p>
        </w:tc>
      </w:tr>
      <w:tr w:rsidR="006D26D4" w:rsidRPr="006D26D4" w14:paraId="46202D7A" w14:textId="77777777" w:rsidTr="006D26D4">
        <w:trPr>
          <w:tblCellSpacing w:w="15" w:type="dxa"/>
        </w:trPr>
        <w:tc>
          <w:tcPr>
            <w:tcW w:w="0" w:type="auto"/>
            <w:vAlign w:val="center"/>
            <w:hideMark/>
          </w:tcPr>
          <w:p w14:paraId="46A93D00" w14:textId="77777777" w:rsidR="006D26D4" w:rsidRPr="006D26D4" w:rsidRDefault="006D26D4" w:rsidP="006D26D4">
            <w:pPr>
              <w:rPr>
                <w:lang w:val="en-US"/>
              </w:rPr>
            </w:pPr>
            <w:r w:rsidRPr="006D26D4">
              <w:rPr>
                <w:lang w:val="en-US"/>
              </w:rPr>
              <w:t>cuius antiquior aut potior extat auctoritas.</w:t>
            </w:r>
          </w:p>
        </w:tc>
        <w:tc>
          <w:tcPr>
            <w:tcW w:w="0" w:type="auto"/>
            <w:vAlign w:val="center"/>
            <w:hideMark/>
          </w:tcPr>
          <w:p w14:paraId="6595FD38" w14:textId="77777777" w:rsidR="006D26D4" w:rsidRPr="006D26D4" w:rsidRDefault="006D26D4" w:rsidP="006D26D4">
            <w:r w:rsidRPr="006D26D4">
              <w:t>extat = exsistit, in promptu est</w:t>
            </w:r>
          </w:p>
        </w:tc>
      </w:tr>
      <w:tr w:rsidR="006D26D4" w:rsidRPr="006D26D4" w14:paraId="6832088C" w14:textId="77777777" w:rsidTr="006D26D4">
        <w:trPr>
          <w:tblCellSpacing w:w="15" w:type="dxa"/>
        </w:trPr>
        <w:tc>
          <w:tcPr>
            <w:tcW w:w="0" w:type="auto"/>
            <w:vAlign w:val="center"/>
            <w:hideMark/>
          </w:tcPr>
          <w:p w14:paraId="5B7D7CE2" w14:textId="77777777" w:rsidR="006D26D4" w:rsidRPr="006D26D4" w:rsidRDefault="006D26D4" w:rsidP="006D26D4">
            <w:pPr>
              <w:rPr>
                <w:lang w:val="en-US"/>
              </w:rPr>
            </w:pPr>
            <w:r w:rsidRPr="006D26D4">
              <w:rPr>
                <w:lang w:val="en-US"/>
              </w:rPr>
              <w:t>His autem praelibatis places, ut instituimus,</w:t>
            </w:r>
          </w:p>
        </w:tc>
        <w:tc>
          <w:tcPr>
            <w:tcW w:w="0" w:type="auto"/>
            <w:vAlign w:val="center"/>
            <w:hideMark/>
          </w:tcPr>
          <w:p w14:paraId="782CC297" w14:textId="77777777" w:rsidR="006D26D4" w:rsidRPr="006D26D4" w:rsidRDefault="006D26D4" w:rsidP="006D26D4">
            <w:pPr>
              <w:rPr>
                <w:lang w:val="en-US"/>
              </w:rPr>
            </w:pPr>
            <w:r w:rsidRPr="006D26D4">
              <w:rPr>
                <w:lang w:val="en-US"/>
              </w:rPr>
              <w:t>praelibatis = ante dictis; places = placet tibi</w:t>
            </w:r>
          </w:p>
        </w:tc>
      </w:tr>
      <w:tr w:rsidR="006D26D4" w:rsidRPr="006D26D4" w14:paraId="570718CF" w14:textId="77777777" w:rsidTr="006D26D4">
        <w:trPr>
          <w:tblCellSpacing w:w="15" w:type="dxa"/>
        </w:trPr>
        <w:tc>
          <w:tcPr>
            <w:tcW w:w="0" w:type="auto"/>
            <w:vAlign w:val="center"/>
            <w:hideMark/>
          </w:tcPr>
          <w:p w14:paraId="627EE010" w14:textId="77777777" w:rsidR="006D26D4" w:rsidRPr="006D26D4" w:rsidRDefault="006D26D4" w:rsidP="006D26D4">
            <w:r w:rsidRPr="006D26D4">
              <w:t>diverse sanctorum patrum dicta colligere,</w:t>
            </w:r>
          </w:p>
        </w:tc>
        <w:tc>
          <w:tcPr>
            <w:tcW w:w="0" w:type="auto"/>
            <w:vAlign w:val="center"/>
            <w:hideMark/>
          </w:tcPr>
          <w:p w14:paraId="3866B3A8" w14:textId="77777777" w:rsidR="006D26D4" w:rsidRPr="006D26D4" w:rsidRDefault="006D26D4" w:rsidP="006D26D4">
            <w:pPr>
              <w:rPr>
                <w:lang w:val="en-US"/>
              </w:rPr>
            </w:pPr>
            <w:r w:rsidRPr="006D26D4">
              <w:rPr>
                <w:lang w:val="en-US"/>
              </w:rPr>
              <w:t>diverse dicta = varia, non semper concordia</w:t>
            </w:r>
          </w:p>
        </w:tc>
      </w:tr>
      <w:tr w:rsidR="006D26D4" w:rsidRPr="006D26D4" w14:paraId="5079768F" w14:textId="77777777" w:rsidTr="006D26D4">
        <w:trPr>
          <w:tblCellSpacing w:w="15" w:type="dxa"/>
        </w:trPr>
        <w:tc>
          <w:tcPr>
            <w:tcW w:w="0" w:type="auto"/>
            <w:vAlign w:val="center"/>
            <w:hideMark/>
          </w:tcPr>
          <w:p w14:paraId="464FA2CD" w14:textId="77777777" w:rsidR="006D26D4" w:rsidRPr="006D26D4" w:rsidRDefault="006D26D4" w:rsidP="006D26D4">
            <w:r w:rsidRPr="006D26D4">
              <w:t>quae nostrae occurrerint memoriae</w:t>
            </w:r>
          </w:p>
        </w:tc>
        <w:tc>
          <w:tcPr>
            <w:tcW w:w="0" w:type="auto"/>
            <w:vAlign w:val="center"/>
            <w:hideMark/>
          </w:tcPr>
          <w:p w14:paraId="782577FF" w14:textId="77777777" w:rsidR="006D26D4" w:rsidRPr="006D26D4" w:rsidRDefault="006D26D4" w:rsidP="006D26D4">
            <w:pPr>
              <w:rPr>
                <w:lang w:val="en-US"/>
              </w:rPr>
            </w:pPr>
            <w:r w:rsidRPr="006D26D4">
              <w:rPr>
                <w:lang w:val="en-US"/>
              </w:rPr>
              <w:t>occurrerint memoriae = in mentem venerint</w:t>
            </w:r>
          </w:p>
        </w:tc>
      </w:tr>
      <w:tr w:rsidR="006D26D4" w:rsidRPr="006D26D4" w14:paraId="5E05FD5A" w14:textId="77777777" w:rsidTr="006D26D4">
        <w:trPr>
          <w:tblCellSpacing w:w="15" w:type="dxa"/>
        </w:trPr>
        <w:tc>
          <w:tcPr>
            <w:tcW w:w="0" w:type="auto"/>
            <w:vAlign w:val="center"/>
            <w:hideMark/>
          </w:tcPr>
          <w:p w14:paraId="5EC62EC7" w14:textId="77777777" w:rsidR="006D26D4" w:rsidRPr="006D26D4" w:rsidRDefault="006D26D4" w:rsidP="006D26D4">
            <w:pPr>
              <w:rPr>
                <w:lang w:val="en-US"/>
              </w:rPr>
            </w:pPr>
            <w:r w:rsidRPr="006D26D4">
              <w:rPr>
                <w:lang w:val="en-US"/>
              </w:rPr>
              <w:t>aliquam ex dissonantia quam habere videntur</w:t>
            </w:r>
          </w:p>
        </w:tc>
        <w:tc>
          <w:tcPr>
            <w:tcW w:w="0" w:type="auto"/>
            <w:vAlign w:val="center"/>
            <w:hideMark/>
          </w:tcPr>
          <w:p w14:paraId="73FD7888" w14:textId="77777777" w:rsidR="006D26D4" w:rsidRPr="006D26D4" w:rsidRDefault="006D26D4" w:rsidP="006D26D4">
            <w:r w:rsidRPr="006D26D4">
              <w:t>dissonantia = discordia, contrarietas</w:t>
            </w:r>
          </w:p>
        </w:tc>
      </w:tr>
      <w:tr w:rsidR="006D26D4" w:rsidRPr="006D26D4" w14:paraId="760F0FAC" w14:textId="77777777" w:rsidTr="006D26D4">
        <w:trPr>
          <w:tblCellSpacing w:w="15" w:type="dxa"/>
        </w:trPr>
        <w:tc>
          <w:tcPr>
            <w:tcW w:w="0" w:type="auto"/>
            <w:vAlign w:val="center"/>
            <w:hideMark/>
          </w:tcPr>
          <w:p w14:paraId="26D560F4" w14:textId="77777777" w:rsidR="006D26D4" w:rsidRPr="006D26D4" w:rsidRDefault="006D26D4" w:rsidP="006D26D4">
            <w:r w:rsidRPr="006D26D4">
              <w:t>quaestionem contrahentia,</w:t>
            </w:r>
          </w:p>
        </w:tc>
        <w:tc>
          <w:tcPr>
            <w:tcW w:w="0" w:type="auto"/>
            <w:vAlign w:val="center"/>
            <w:hideMark/>
          </w:tcPr>
          <w:p w14:paraId="62F542C3" w14:textId="77777777" w:rsidR="006D26D4" w:rsidRPr="006D26D4" w:rsidRDefault="006D26D4" w:rsidP="006D26D4">
            <w:r w:rsidRPr="006D26D4">
              <w:t>quaestionem contrahere = dubium gignere</w:t>
            </w:r>
          </w:p>
        </w:tc>
      </w:tr>
      <w:tr w:rsidR="006D26D4" w:rsidRPr="006D26D4" w14:paraId="05BCB2DB" w14:textId="77777777" w:rsidTr="006D26D4">
        <w:trPr>
          <w:tblCellSpacing w:w="15" w:type="dxa"/>
        </w:trPr>
        <w:tc>
          <w:tcPr>
            <w:tcW w:w="0" w:type="auto"/>
            <w:vAlign w:val="center"/>
            <w:hideMark/>
          </w:tcPr>
          <w:p w14:paraId="3AD93BB6" w14:textId="77777777" w:rsidR="006D26D4" w:rsidRPr="006D26D4" w:rsidRDefault="006D26D4" w:rsidP="006D26D4">
            <w:r w:rsidRPr="006D26D4">
              <w:t>quae teneros lectores</w:t>
            </w:r>
          </w:p>
        </w:tc>
        <w:tc>
          <w:tcPr>
            <w:tcW w:w="0" w:type="auto"/>
            <w:vAlign w:val="center"/>
            <w:hideMark/>
          </w:tcPr>
          <w:p w14:paraId="3AD48345" w14:textId="77777777" w:rsidR="006D26D4" w:rsidRPr="006D26D4" w:rsidRDefault="006D26D4" w:rsidP="006D26D4">
            <w:r w:rsidRPr="006D26D4">
              <w:t>teneros lectores = tyrones, incipientes</w:t>
            </w:r>
          </w:p>
        </w:tc>
      </w:tr>
      <w:tr w:rsidR="006D26D4" w:rsidRPr="006D26D4" w14:paraId="747E5A27" w14:textId="77777777" w:rsidTr="006D26D4">
        <w:trPr>
          <w:tblCellSpacing w:w="15" w:type="dxa"/>
        </w:trPr>
        <w:tc>
          <w:tcPr>
            <w:tcW w:w="0" w:type="auto"/>
            <w:vAlign w:val="center"/>
            <w:hideMark/>
          </w:tcPr>
          <w:p w14:paraId="3326254B" w14:textId="77777777" w:rsidR="006D26D4" w:rsidRPr="006D26D4" w:rsidRDefault="006D26D4" w:rsidP="006D26D4">
            <w:pPr>
              <w:rPr>
                <w:lang w:val="en-US"/>
              </w:rPr>
            </w:pPr>
            <w:r w:rsidRPr="006D26D4">
              <w:rPr>
                <w:lang w:val="en-US"/>
              </w:rPr>
              <w:t>ad maximum inquirendae veritatis exercitium provocent</w:t>
            </w:r>
          </w:p>
        </w:tc>
        <w:tc>
          <w:tcPr>
            <w:tcW w:w="0" w:type="auto"/>
            <w:vAlign w:val="center"/>
            <w:hideMark/>
          </w:tcPr>
          <w:p w14:paraId="59718EC1" w14:textId="77777777" w:rsidR="006D26D4" w:rsidRPr="006D26D4" w:rsidRDefault="006D26D4" w:rsidP="006D26D4">
            <w:r w:rsidRPr="006D26D4">
              <w:t>exercitium = studium, labor</w:t>
            </w:r>
          </w:p>
        </w:tc>
      </w:tr>
      <w:tr w:rsidR="006D26D4" w:rsidRPr="006D26D4" w14:paraId="3F75E23E" w14:textId="77777777" w:rsidTr="006D26D4">
        <w:trPr>
          <w:tblCellSpacing w:w="15" w:type="dxa"/>
        </w:trPr>
        <w:tc>
          <w:tcPr>
            <w:tcW w:w="0" w:type="auto"/>
            <w:vAlign w:val="center"/>
            <w:hideMark/>
          </w:tcPr>
          <w:p w14:paraId="2E55746B" w14:textId="77777777" w:rsidR="006D26D4" w:rsidRPr="006D26D4" w:rsidRDefault="006D26D4" w:rsidP="006D26D4">
            <w:pPr>
              <w:rPr>
                <w:lang w:val="en-US"/>
              </w:rPr>
            </w:pPr>
            <w:r w:rsidRPr="006D26D4">
              <w:rPr>
                <w:lang w:val="en-US"/>
              </w:rPr>
              <w:t>et acutiores ex inquisitione reddant.</w:t>
            </w:r>
          </w:p>
        </w:tc>
        <w:tc>
          <w:tcPr>
            <w:tcW w:w="0" w:type="auto"/>
            <w:vAlign w:val="center"/>
            <w:hideMark/>
          </w:tcPr>
          <w:p w14:paraId="1F5FF63A" w14:textId="77777777" w:rsidR="006D26D4" w:rsidRPr="006D26D4" w:rsidRDefault="006D26D4" w:rsidP="006D26D4">
            <w:r w:rsidRPr="006D26D4">
              <w:t>acutiores = perspicaciores, callidiores</w:t>
            </w:r>
          </w:p>
        </w:tc>
      </w:tr>
      <w:tr w:rsidR="006D26D4" w:rsidRPr="006D26D4" w14:paraId="6FF3EE1A" w14:textId="77777777" w:rsidTr="006D26D4">
        <w:trPr>
          <w:tblCellSpacing w:w="15" w:type="dxa"/>
        </w:trPr>
        <w:tc>
          <w:tcPr>
            <w:tcW w:w="0" w:type="auto"/>
            <w:vAlign w:val="center"/>
            <w:hideMark/>
          </w:tcPr>
          <w:p w14:paraId="28752FD4" w14:textId="77777777" w:rsidR="006D26D4" w:rsidRPr="006D26D4" w:rsidRDefault="006D26D4" w:rsidP="006D26D4">
            <w:pPr>
              <w:rPr>
                <w:lang w:val="en-US"/>
              </w:rPr>
            </w:pPr>
            <w:r w:rsidRPr="006D26D4">
              <w:rPr>
                <w:lang w:val="en-US"/>
              </w:rPr>
              <w:t>Haec quippe prima sapientiae clavis definitur</w:t>
            </w:r>
          </w:p>
        </w:tc>
        <w:tc>
          <w:tcPr>
            <w:tcW w:w="0" w:type="auto"/>
            <w:vAlign w:val="center"/>
            <w:hideMark/>
          </w:tcPr>
          <w:p w14:paraId="32B8A08C" w14:textId="77777777" w:rsidR="006D26D4" w:rsidRPr="006D26D4" w:rsidRDefault="006D26D4" w:rsidP="006D26D4">
            <w:r w:rsidRPr="006D26D4">
              <w:t>clavis = initium, fundamentum</w:t>
            </w:r>
          </w:p>
        </w:tc>
      </w:tr>
      <w:tr w:rsidR="006D26D4" w:rsidRPr="006D26D4" w14:paraId="0E700913" w14:textId="77777777" w:rsidTr="006D26D4">
        <w:trPr>
          <w:tblCellSpacing w:w="15" w:type="dxa"/>
        </w:trPr>
        <w:tc>
          <w:tcPr>
            <w:tcW w:w="0" w:type="auto"/>
            <w:vAlign w:val="center"/>
            <w:hideMark/>
          </w:tcPr>
          <w:p w14:paraId="7C025414" w14:textId="77777777" w:rsidR="006D26D4" w:rsidRPr="006D26D4" w:rsidRDefault="006D26D4" w:rsidP="006D26D4">
            <w:pPr>
              <w:rPr>
                <w:lang w:val="en-US"/>
              </w:rPr>
            </w:pPr>
            <w:r w:rsidRPr="006D26D4">
              <w:rPr>
                <w:lang w:val="en-US"/>
              </w:rPr>
              <w:lastRenderedPageBreak/>
              <w:t>assidua scilicet seu frequens interrogatio;</w:t>
            </w:r>
          </w:p>
        </w:tc>
        <w:tc>
          <w:tcPr>
            <w:tcW w:w="0" w:type="auto"/>
            <w:vAlign w:val="center"/>
            <w:hideMark/>
          </w:tcPr>
          <w:p w14:paraId="00606E31" w14:textId="77777777" w:rsidR="006D26D4" w:rsidRPr="006D26D4" w:rsidRDefault="006D26D4" w:rsidP="006D26D4">
            <w:r w:rsidRPr="006D26D4">
              <w:t>assidua = continua, constans</w:t>
            </w:r>
          </w:p>
        </w:tc>
      </w:tr>
      <w:tr w:rsidR="006D26D4" w:rsidRPr="006D26D4" w14:paraId="5A097E4B" w14:textId="77777777" w:rsidTr="006D26D4">
        <w:trPr>
          <w:tblCellSpacing w:w="15" w:type="dxa"/>
        </w:trPr>
        <w:tc>
          <w:tcPr>
            <w:tcW w:w="0" w:type="auto"/>
            <w:vAlign w:val="center"/>
            <w:hideMark/>
          </w:tcPr>
          <w:p w14:paraId="7B18C503" w14:textId="77777777" w:rsidR="006D26D4" w:rsidRPr="006D26D4" w:rsidRDefault="006D26D4" w:rsidP="006D26D4">
            <w:pPr>
              <w:rPr>
                <w:lang w:val="en-US"/>
              </w:rPr>
            </w:pPr>
            <w:r w:rsidRPr="006D26D4">
              <w:rPr>
                <w:lang w:val="en-US"/>
              </w:rPr>
              <w:t>ad quam quidem toto desiderio arripiendam</w:t>
            </w:r>
          </w:p>
        </w:tc>
        <w:tc>
          <w:tcPr>
            <w:tcW w:w="0" w:type="auto"/>
            <w:vAlign w:val="center"/>
            <w:hideMark/>
          </w:tcPr>
          <w:p w14:paraId="004B0B9F" w14:textId="77777777" w:rsidR="006D26D4" w:rsidRPr="006D26D4" w:rsidRDefault="006D26D4" w:rsidP="006D26D4">
            <w:r w:rsidRPr="006D26D4">
              <w:t>arripiendam = avidissime capiendam</w:t>
            </w:r>
          </w:p>
        </w:tc>
      </w:tr>
      <w:tr w:rsidR="006D26D4" w:rsidRPr="006D26D4" w14:paraId="2E123478" w14:textId="77777777" w:rsidTr="006D26D4">
        <w:trPr>
          <w:tblCellSpacing w:w="15" w:type="dxa"/>
        </w:trPr>
        <w:tc>
          <w:tcPr>
            <w:tcW w:w="0" w:type="auto"/>
            <w:vAlign w:val="center"/>
            <w:hideMark/>
          </w:tcPr>
          <w:p w14:paraId="393EF18B" w14:textId="77777777" w:rsidR="006D26D4" w:rsidRPr="006D26D4" w:rsidRDefault="006D26D4" w:rsidP="006D26D4">
            <w:pPr>
              <w:rPr>
                <w:lang w:val="en-US"/>
              </w:rPr>
            </w:pPr>
            <w:r w:rsidRPr="006D26D4">
              <w:rPr>
                <w:lang w:val="en-US"/>
              </w:rPr>
              <w:t>philosophus ille omnium perspicacissimus Aristoteles</w:t>
            </w:r>
          </w:p>
        </w:tc>
        <w:tc>
          <w:tcPr>
            <w:tcW w:w="0" w:type="auto"/>
            <w:vAlign w:val="center"/>
            <w:hideMark/>
          </w:tcPr>
          <w:p w14:paraId="3EC531BF" w14:textId="77777777" w:rsidR="006D26D4" w:rsidRPr="006D26D4" w:rsidRDefault="006D26D4" w:rsidP="006D26D4">
            <w:r w:rsidRPr="006D26D4">
              <w:t>perspicacissimus = acutissimus ingenio</w:t>
            </w:r>
          </w:p>
        </w:tc>
      </w:tr>
      <w:tr w:rsidR="006D26D4" w:rsidRPr="006D26D4" w14:paraId="0F8DAAAE" w14:textId="77777777" w:rsidTr="006D26D4">
        <w:trPr>
          <w:tblCellSpacing w:w="15" w:type="dxa"/>
        </w:trPr>
        <w:tc>
          <w:tcPr>
            <w:tcW w:w="0" w:type="auto"/>
            <w:vAlign w:val="center"/>
            <w:hideMark/>
          </w:tcPr>
          <w:p w14:paraId="0B73AF65" w14:textId="77777777" w:rsidR="006D26D4" w:rsidRPr="006D26D4" w:rsidRDefault="006D26D4" w:rsidP="006D26D4">
            <w:r w:rsidRPr="006D26D4">
              <w:t xml:space="preserve">in praedicamento </w:t>
            </w:r>
            <w:r w:rsidRPr="006D26D4">
              <w:rPr>
                <w:i/>
                <w:iCs/>
              </w:rPr>
              <w:t>Ad Aliquid</w:t>
            </w:r>
          </w:p>
        </w:tc>
        <w:tc>
          <w:tcPr>
            <w:tcW w:w="0" w:type="auto"/>
            <w:vAlign w:val="center"/>
            <w:hideMark/>
          </w:tcPr>
          <w:p w14:paraId="701C7A53" w14:textId="77777777" w:rsidR="006D26D4" w:rsidRPr="006D26D4" w:rsidRDefault="006D26D4" w:rsidP="006D26D4">
            <w:r w:rsidRPr="006D26D4">
              <w:t>praedicamentum = categoria logica</w:t>
            </w:r>
          </w:p>
        </w:tc>
      </w:tr>
      <w:tr w:rsidR="006D26D4" w:rsidRPr="006D26D4" w14:paraId="34DD8932" w14:textId="77777777" w:rsidTr="006D26D4">
        <w:trPr>
          <w:tblCellSpacing w:w="15" w:type="dxa"/>
        </w:trPr>
        <w:tc>
          <w:tcPr>
            <w:tcW w:w="0" w:type="auto"/>
            <w:vAlign w:val="center"/>
            <w:hideMark/>
          </w:tcPr>
          <w:p w14:paraId="48D997AC" w14:textId="77777777" w:rsidR="006D26D4" w:rsidRPr="006D26D4" w:rsidRDefault="006D26D4" w:rsidP="006D26D4">
            <w:r w:rsidRPr="006D26D4">
              <w:t>studiosos adhortatur dicens:</w:t>
            </w:r>
          </w:p>
        </w:tc>
        <w:tc>
          <w:tcPr>
            <w:tcW w:w="0" w:type="auto"/>
            <w:vAlign w:val="center"/>
            <w:hideMark/>
          </w:tcPr>
          <w:p w14:paraId="5E9C7FBE" w14:textId="77777777" w:rsidR="006D26D4" w:rsidRPr="006D26D4" w:rsidRDefault="006D26D4" w:rsidP="006D26D4">
            <w:r w:rsidRPr="006D26D4">
              <w:t>studiosos = discipulos, quaerentes veritatem</w:t>
            </w:r>
          </w:p>
        </w:tc>
      </w:tr>
      <w:tr w:rsidR="006D26D4" w:rsidRPr="006D26D4" w14:paraId="36A5053B" w14:textId="77777777" w:rsidTr="006D26D4">
        <w:trPr>
          <w:tblCellSpacing w:w="15" w:type="dxa"/>
        </w:trPr>
        <w:tc>
          <w:tcPr>
            <w:tcW w:w="0" w:type="auto"/>
            <w:vAlign w:val="center"/>
            <w:hideMark/>
          </w:tcPr>
          <w:p w14:paraId="31E50F98" w14:textId="77777777" w:rsidR="006D26D4" w:rsidRPr="006D26D4" w:rsidRDefault="006D26D4" w:rsidP="006D26D4">
            <w:r w:rsidRPr="006D26D4">
              <w:rPr>
                <w:i/>
                <w:iCs/>
              </w:rPr>
              <w:t>Fortasse autem difficile est de huiusmodi rebus</w:t>
            </w:r>
          </w:p>
        </w:tc>
        <w:tc>
          <w:tcPr>
            <w:tcW w:w="0" w:type="auto"/>
            <w:vAlign w:val="center"/>
            <w:hideMark/>
          </w:tcPr>
          <w:p w14:paraId="3B93F82F" w14:textId="77777777" w:rsidR="006D26D4" w:rsidRPr="006D26D4" w:rsidRDefault="006D26D4" w:rsidP="006D26D4">
            <w:r w:rsidRPr="006D26D4">
              <w:t>fortasse = probabiliter</w:t>
            </w:r>
          </w:p>
        </w:tc>
      </w:tr>
      <w:tr w:rsidR="006D26D4" w:rsidRPr="006D26D4" w14:paraId="27F1C2AE" w14:textId="77777777" w:rsidTr="006D26D4">
        <w:trPr>
          <w:tblCellSpacing w:w="15" w:type="dxa"/>
        </w:trPr>
        <w:tc>
          <w:tcPr>
            <w:tcW w:w="0" w:type="auto"/>
            <w:vAlign w:val="center"/>
            <w:hideMark/>
          </w:tcPr>
          <w:p w14:paraId="73C68052" w14:textId="77777777" w:rsidR="006D26D4" w:rsidRPr="006D26D4" w:rsidRDefault="006D26D4" w:rsidP="006D26D4">
            <w:pPr>
              <w:rPr>
                <w:lang w:val="en-US"/>
              </w:rPr>
            </w:pPr>
            <w:r w:rsidRPr="006D26D4">
              <w:rPr>
                <w:i/>
                <w:iCs/>
                <w:lang w:val="en-US"/>
              </w:rPr>
              <w:t>confidenter declarare nisi saepe pertractata sint.</w:t>
            </w:r>
          </w:p>
        </w:tc>
        <w:tc>
          <w:tcPr>
            <w:tcW w:w="0" w:type="auto"/>
            <w:vAlign w:val="center"/>
            <w:hideMark/>
          </w:tcPr>
          <w:p w14:paraId="2135CC77" w14:textId="77777777" w:rsidR="006D26D4" w:rsidRPr="006D26D4" w:rsidRDefault="006D26D4" w:rsidP="006D26D4">
            <w:pPr>
              <w:rPr>
                <w:lang w:val="en-US"/>
              </w:rPr>
            </w:pPr>
            <w:r w:rsidRPr="006D26D4">
              <w:rPr>
                <w:lang w:val="en-US"/>
              </w:rPr>
              <w:t>confidenter = cum certitudine; pertractata = saepius discussa</w:t>
            </w:r>
          </w:p>
        </w:tc>
      </w:tr>
      <w:tr w:rsidR="006D26D4" w:rsidRPr="006D26D4" w14:paraId="4AFF2C3E" w14:textId="77777777" w:rsidTr="006D26D4">
        <w:trPr>
          <w:tblCellSpacing w:w="15" w:type="dxa"/>
        </w:trPr>
        <w:tc>
          <w:tcPr>
            <w:tcW w:w="0" w:type="auto"/>
            <w:vAlign w:val="center"/>
            <w:hideMark/>
          </w:tcPr>
          <w:p w14:paraId="00C651B3" w14:textId="77777777" w:rsidR="006D26D4" w:rsidRPr="006D26D4" w:rsidRDefault="006D26D4" w:rsidP="006D26D4">
            <w:r w:rsidRPr="006D26D4">
              <w:rPr>
                <w:i/>
                <w:iCs/>
              </w:rPr>
              <w:t>Dubitare autem de singulis non erit inutile.</w:t>
            </w:r>
          </w:p>
        </w:tc>
        <w:tc>
          <w:tcPr>
            <w:tcW w:w="0" w:type="auto"/>
            <w:vAlign w:val="center"/>
            <w:hideMark/>
          </w:tcPr>
          <w:p w14:paraId="5338F440" w14:textId="77777777" w:rsidR="006D26D4" w:rsidRPr="006D26D4" w:rsidRDefault="006D26D4" w:rsidP="006D26D4">
            <w:pPr>
              <w:rPr>
                <w:lang w:val="en-US"/>
              </w:rPr>
            </w:pPr>
            <w:r w:rsidRPr="006D26D4">
              <w:rPr>
                <w:lang w:val="en-US"/>
              </w:rPr>
              <w:t>dubitare... non inutile = dubium iuvat cognitionem</w:t>
            </w:r>
          </w:p>
        </w:tc>
      </w:tr>
      <w:tr w:rsidR="006D26D4" w:rsidRPr="006D26D4" w14:paraId="6EC9B4F9" w14:textId="77777777" w:rsidTr="006D26D4">
        <w:trPr>
          <w:tblCellSpacing w:w="15" w:type="dxa"/>
        </w:trPr>
        <w:tc>
          <w:tcPr>
            <w:tcW w:w="0" w:type="auto"/>
            <w:vAlign w:val="center"/>
            <w:hideMark/>
          </w:tcPr>
          <w:p w14:paraId="3A512888" w14:textId="77777777" w:rsidR="006D26D4" w:rsidRPr="006D26D4" w:rsidRDefault="006D26D4" w:rsidP="006D26D4">
            <w:pPr>
              <w:rPr>
                <w:lang w:val="en-US"/>
              </w:rPr>
            </w:pPr>
            <w:r w:rsidRPr="006D26D4">
              <w:rPr>
                <w:lang w:val="en-US"/>
              </w:rPr>
              <w:t>Dubitando quippe ad inquisitionem venimus;</w:t>
            </w:r>
          </w:p>
        </w:tc>
        <w:tc>
          <w:tcPr>
            <w:tcW w:w="0" w:type="auto"/>
            <w:vAlign w:val="center"/>
            <w:hideMark/>
          </w:tcPr>
          <w:p w14:paraId="568CB35C" w14:textId="77777777" w:rsidR="006D26D4" w:rsidRPr="006D26D4" w:rsidRDefault="006D26D4" w:rsidP="006D26D4">
            <w:r w:rsidRPr="006D26D4">
              <w:t>venimus = pervenimus, accedimus</w:t>
            </w:r>
          </w:p>
        </w:tc>
      </w:tr>
      <w:tr w:rsidR="006D26D4" w:rsidRPr="006D26D4" w14:paraId="5DFE93C6" w14:textId="77777777" w:rsidTr="006D26D4">
        <w:trPr>
          <w:tblCellSpacing w:w="15" w:type="dxa"/>
        </w:trPr>
        <w:tc>
          <w:tcPr>
            <w:tcW w:w="0" w:type="auto"/>
            <w:vAlign w:val="center"/>
            <w:hideMark/>
          </w:tcPr>
          <w:p w14:paraId="4B30AB85" w14:textId="77777777" w:rsidR="006D26D4" w:rsidRPr="006D26D4" w:rsidRDefault="006D26D4" w:rsidP="006D26D4">
            <w:r w:rsidRPr="006D26D4">
              <w:t>inquirendo veritatem percipimus.</w:t>
            </w:r>
          </w:p>
        </w:tc>
        <w:tc>
          <w:tcPr>
            <w:tcW w:w="0" w:type="auto"/>
            <w:vAlign w:val="center"/>
            <w:hideMark/>
          </w:tcPr>
          <w:p w14:paraId="2530D8EC" w14:textId="77777777" w:rsidR="006D26D4" w:rsidRPr="006D26D4" w:rsidRDefault="006D26D4" w:rsidP="006D26D4">
            <w:r w:rsidRPr="006D26D4">
              <w:t>percipimus = cognoscimus, intellegimus</w:t>
            </w:r>
          </w:p>
        </w:tc>
      </w:tr>
      <w:tr w:rsidR="006D26D4" w:rsidRPr="006D26D4" w14:paraId="77E2463E" w14:textId="77777777" w:rsidTr="006D26D4">
        <w:trPr>
          <w:tblCellSpacing w:w="15" w:type="dxa"/>
        </w:trPr>
        <w:tc>
          <w:tcPr>
            <w:tcW w:w="0" w:type="auto"/>
            <w:vAlign w:val="center"/>
            <w:hideMark/>
          </w:tcPr>
          <w:p w14:paraId="0A77FC0F" w14:textId="77777777" w:rsidR="006D26D4" w:rsidRPr="006D26D4" w:rsidRDefault="006D26D4" w:rsidP="006D26D4">
            <w:pPr>
              <w:rPr>
                <w:lang w:val="en-US"/>
              </w:rPr>
            </w:pPr>
            <w:r w:rsidRPr="006D26D4">
              <w:rPr>
                <w:lang w:val="en-US"/>
              </w:rPr>
              <w:t>Iuxta quod et Veritas ipsa:</w:t>
            </w:r>
          </w:p>
        </w:tc>
        <w:tc>
          <w:tcPr>
            <w:tcW w:w="0" w:type="auto"/>
            <w:vAlign w:val="center"/>
            <w:hideMark/>
          </w:tcPr>
          <w:p w14:paraId="380D78DB" w14:textId="77777777" w:rsidR="006D26D4" w:rsidRPr="006D26D4" w:rsidRDefault="006D26D4" w:rsidP="006D26D4">
            <w:pPr>
              <w:rPr>
                <w:lang w:val="en-US"/>
              </w:rPr>
            </w:pPr>
            <w:r w:rsidRPr="006D26D4">
              <w:rPr>
                <w:lang w:val="en-US"/>
              </w:rPr>
              <w:t>Veritas ipsa = Christus (cf. Io 14,6)</w:t>
            </w:r>
          </w:p>
        </w:tc>
      </w:tr>
      <w:tr w:rsidR="006D26D4" w:rsidRPr="006D26D4" w14:paraId="44A6244C" w14:textId="77777777" w:rsidTr="006D26D4">
        <w:trPr>
          <w:tblCellSpacing w:w="15" w:type="dxa"/>
        </w:trPr>
        <w:tc>
          <w:tcPr>
            <w:tcW w:w="0" w:type="auto"/>
            <w:vAlign w:val="center"/>
            <w:hideMark/>
          </w:tcPr>
          <w:p w14:paraId="3EADACD0" w14:textId="77777777" w:rsidR="006D26D4" w:rsidRPr="006D26D4" w:rsidRDefault="006D26D4" w:rsidP="006D26D4">
            <w:pPr>
              <w:rPr>
                <w:lang w:val="en-US"/>
              </w:rPr>
            </w:pPr>
            <w:r w:rsidRPr="006D26D4">
              <w:rPr>
                <w:i/>
                <w:iCs/>
                <w:lang w:val="en-US"/>
              </w:rPr>
              <w:t>Quaerite</w:t>
            </w:r>
            <w:r w:rsidRPr="006D26D4">
              <w:rPr>
                <w:lang w:val="en-US"/>
              </w:rPr>
              <w:t xml:space="preserve">, inquit, </w:t>
            </w:r>
            <w:r w:rsidRPr="006D26D4">
              <w:rPr>
                <w:i/>
                <w:iCs/>
                <w:lang w:val="en-US"/>
              </w:rPr>
              <w:t>et invenietis; pulsate et aperietur vobis.</w:t>
            </w:r>
          </w:p>
        </w:tc>
        <w:tc>
          <w:tcPr>
            <w:tcW w:w="0" w:type="auto"/>
            <w:vAlign w:val="center"/>
            <w:hideMark/>
          </w:tcPr>
          <w:p w14:paraId="27CB7DCF" w14:textId="77777777" w:rsidR="006D26D4" w:rsidRPr="006D26D4" w:rsidRDefault="006D26D4" w:rsidP="006D26D4">
            <w:r w:rsidRPr="006D26D4">
              <w:t>Mt 7,7</w:t>
            </w:r>
          </w:p>
        </w:tc>
      </w:tr>
    </w:tbl>
    <w:p w14:paraId="68AA30D8" w14:textId="29904B51" w:rsidR="00F86024" w:rsidRDefault="00383471" w:rsidP="00383471">
      <w:pPr>
        <w:pStyle w:val="berschrift2"/>
        <w:rPr>
          <w:lang w:val="en-US"/>
        </w:rPr>
      </w:pPr>
      <w:r w:rsidRPr="00AF369C">
        <w:rPr>
          <w:lang w:val="en-US"/>
        </w:rPr>
        <w:t>Q</w:t>
      </w:r>
      <w:r>
        <w:rPr>
          <w:lang w:val="en-US"/>
        </w:rPr>
        <w:t>uaestio</w:t>
      </w:r>
      <w:r w:rsidRPr="00AF369C">
        <w:rPr>
          <w:lang w:val="en-US"/>
        </w:rPr>
        <w:t xml:space="preserve"> 32: QUOD OMNIA POSSIT DEUS ET NON.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7"/>
        <w:gridCol w:w="4315"/>
      </w:tblGrid>
      <w:tr w:rsidR="00FC798C" w:rsidRPr="00FC798C" w14:paraId="37EC7F3A" w14:textId="77777777" w:rsidTr="00FC798C">
        <w:trPr>
          <w:tblHeader/>
          <w:tblCellSpacing w:w="15" w:type="dxa"/>
        </w:trPr>
        <w:tc>
          <w:tcPr>
            <w:tcW w:w="0" w:type="auto"/>
            <w:vAlign w:val="center"/>
            <w:hideMark/>
          </w:tcPr>
          <w:p w14:paraId="3BB57C59" w14:textId="77777777" w:rsidR="00FC798C" w:rsidRPr="00FC798C" w:rsidRDefault="00FC798C" w:rsidP="00FC798C">
            <w:pPr>
              <w:rPr>
                <w:b/>
                <w:bCs/>
              </w:rPr>
            </w:pPr>
            <w:r w:rsidRPr="00FC798C">
              <w:rPr>
                <w:b/>
                <w:bCs/>
              </w:rPr>
              <w:t>Originaltext</w:t>
            </w:r>
          </w:p>
        </w:tc>
        <w:tc>
          <w:tcPr>
            <w:tcW w:w="0" w:type="auto"/>
            <w:vAlign w:val="center"/>
            <w:hideMark/>
          </w:tcPr>
          <w:p w14:paraId="3C7036A0" w14:textId="77777777" w:rsidR="00FC798C" w:rsidRPr="00FC798C" w:rsidRDefault="00FC798C" w:rsidP="00FC798C">
            <w:pPr>
              <w:rPr>
                <w:b/>
                <w:bCs/>
              </w:rPr>
            </w:pPr>
            <w:r w:rsidRPr="00FC798C">
              <w:rPr>
                <w:b/>
                <w:bCs/>
              </w:rPr>
              <w:t>Ørberg-Stil: Lateinische Erläuterungen</w:t>
            </w:r>
          </w:p>
        </w:tc>
      </w:tr>
      <w:tr w:rsidR="00FC798C" w:rsidRPr="00FC798C" w14:paraId="712CE150" w14:textId="77777777" w:rsidTr="00FC798C">
        <w:trPr>
          <w:tblCellSpacing w:w="15" w:type="dxa"/>
        </w:trPr>
        <w:tc>
          <w:tcPr>
            <w:tcW w:w="0" w:type="auto"/>
            <w:vAlign w:val="center"/>
            <w:hideMark/>
          </w:tcPr>
          <w:p w14:paraId="06D9AB84" w14:textId="77777777" w:rsidR="00FC798C" w:rsidRPr="00FC798C" w:rsidRDefault="00FC798C" w:rsidP="00FC798C">
            <w:pPr>
              <w:rPr>
                <w:lang w:val="en-US"/>
              </w:rPr>
            </w:pPr>
            <w:r w:rsidRPr="00FC798C">
              <w:rPr>
                <w:b/>
                <w:bCs/>
                <w:lang w:val="en-US"/>
              </w:rPr>
              <w:t>CHRYSOSTOMUS HOMILIARUM SUARUM XXVI, IN EXPOSITIONE SYMBOLI, QUAE SIC INCIPIT, UNIVERSALIS ECCLESIA CONGAUDET:</w:t>
            </w:r>
            <w:r w:rsidRPr="00FC798C">
              <w:rPr>
                <w:lang w:val="en-US"/>
              </w:rPr>
              <w:t xml:space="preserve"> Credo in Deum, patrem omnipotentem. Creditis Deo omnipotenti, quia posse ipsius non potest invenire non posse; tamen aliqua non potest, ut puta falli, fallere, mentiri, ignorare, initium et finem habere, non praevidere, praeterita oblivisci, praesentia attendere, futura nescire; ad ultimum negare se ipsum non potest. Ecce quanta non potest! Tamen ideo est omnipotens, quia superius supprehensa non potest.</w:t>
            </w:r>
          </w:p>
        </w:tc>
        <w:tc>
          <w:tcPr>
            <w:tcW w:w="0" w:type="auto"/>
            <w:vAlign w:val="center"/>
            <w:hideMark/>
          </w:tcPr>
          <w:p w14:paraId="67959974" w14:textId="77777777" w:rsidR="00FC798C" w:rsidRPr="00FC798C" w:rsidRDefault="00FC798C" w:rsidP="00FC798C">
            <w:r w:rsidRPr="00FC798C">
              <w:rPr>
                <w:b/>
                <w:bCs/>
              </w:rPr>
              <w:t>omnipotens</w:t>
            </w:r>
            <w:r w:rsidRPr="00FC798C">
              <w:t xml:space="preserve">: potens in omnibus; </w:t>
            </w:r>
            <w:r w:rsidRPr="00FC798C">
              <w:rPr>
                <w:b/>
                <w:bCs/>
              </w:rPr>
              <w:t>posse</w:t>
            </w:r>
            <w:r w:rsidRPr="00FC798C">
              <w:t xml:space="preserve">: habere facultatem; </w:t>
            </w:r>
            <w:r w:rsidRPr="00FC798C">
              <w:rPr>
                <w:b/>
                <w:bCs/>
              </w:rPr>
              <w:t>falli, fallere</w:t>
            </w:r>
            <w:r w:rsidRPr="00FC798C">
              <w:t xml:space="preserve">: decipi vel decipere; </w:t>
            </w:r>
            <w:r w:rsidRPr="00FC798C">
              <w:rPr>
                <w:b/>
                <w:bCs/>
              </w:rPr>
              <w:t>praeterita</w:t>
            </w:r>
            <w:r w:rsidRPr="00FC798C">
              <w:t xml:space="preserve">: quae praeterierunt; </w:t>
            </w:r>
            <w:r w:rsidRPr="00FC798C">
              <w:rPr>
                <w:b/>
                <w:bCs/>
              </w:rPr>
              <w:t>suprehensa</w:t>
            </w:r>
            <w:r w:rsidRPr="00FC798C">
              <w:t>: comprehensa, capta</w:t>
            </w:r>
          </w:p>
        </w:tc>
      </w:tr>
      <w:tr w:rsidR="00FC798C" w:rsidRPr="00FC798C" w14:paraId="612EB4B4" w14:textId="77777777" w:rsidTr="00FC798C">
        <w:trPr>
          <w:tblCellSpacing w:w="15" w:type="dxa"/>
        </w:trPr>
        <w:tc>
          <w:tcPr>
            <w:tcW w:w="0" w:type="auto"/>
            <w:vAlign w:val="center"/>
            <w:hideMark/>
          </w:tcPr>
          <w:p w14:paraId="61CCA2A9" w14:textId="77777777" w:rsidR="00FC798C" w:rsidRPr="00FC798C" w:rsidRDefault="00FC798C" w:rsidP="00FC798C">
            <w:r w:rsidRPr="00FC798C">
              <w:rPr>
                <w:b/>
                <w:bCs/>
                <w:lang w:val="en-US"/>
              </w:rPr>
              <w:t>IDEM HOMILIA XXVIII, DE EXPOSITIONE SYMBOLI, QUAE SIC INCIPIT, SUPER FABRICAM TOTIUS ECCLESIAE:</w:t>
            </w:r>
            <w:r w:rsidRPr="00FC798C">
              <w:rPr>
                <w:lang w:val="en-US"/>
              </w:rPr>
              <w:t xml:space="preserve"> Credo in Deum, patrem omnipotentem. Omnipotens dicitur quia posse </w:t>
            </w:r>
            <w:r w:rsidRPr="00FC798C">
              <w:rPr>
                <w:lang w:val="en-US"/>
              </w:rPr>
              <w:lastRenderedPageBreak/>
              <w:t xml:space="preserve">illius non potest invenire non posse, dicente propheta: Omnia quaecumque voluit fecit. </w:t>
            </w:r>
            <w:r w:rsidRPr="00FC798C">
              <w:t>Ipsa est ergo omnipotentia, ut totum quod vult possit.</w:t>
            </w:r>
          </w:p>
        </w:tc>
        <w:tc>
          <w:tcPr>
            <w:tcW w:w="0" w:type="auto"/>
            <w:vAlign w:val="center"/>
            <w:hideMark/>
          </w:tcPr>
          <w:p w14:paraId="02891D1E" w14:textId="77777777" w:rsidR="00FC798C" w:rsidRPr="00FC798C" w:rsidRDefault="00FC798C" w:rsidP="00FC798C">
            <w:pPr>
              <w:rPr>
                <w:lang w:val="en-US"/>
              </w:rPr>
            </w:pPr>
            <w:r w:rsidRPr="00FC798C">
              <w:rPr>
                <w:b/>
                <w:bCs/>
                <w:lang w:val="en-US"/>
              </w:rPr>
              <w:lastRenderedPageBreak/>
              <w:t>dicitur</w:t>
            </w:r>
            <w:r w:rsidRPr="00FC798C">
              <w:rPr>
                <w:lang w:val="en-US"/>
              </w:rPr>
              <w:t xml:space="preserve">: appellatur; </w:t>
            </w:r>
            <w:r w:rsidRPr="00FC798C">
              <w:rPr>
                <w:b/>
                <w:bCs/>
                <w:lang w:val="en-US"/>
              </w:rPr>
              <w:t>propheta</w:t>
            </w:r>
            <w:r w:rsidRPr="00FC798C">
              <w:rPr>
                <w:lang w:val="en-US"/>
              </w:rPr>
              <w:t xml:space="preserve">: vates, qui futura praedicit; </w:t>
            </w:r>
            <w:r w:rsidRPr="00FC798C">
              <w:rPr>
                <w:b/>
                <w:bCs/>
                <w:lang w:val="en-US"/>
              </w:rPr>
              <w:t xml:space="preserve">omnia quaecumque voluit </w:t>
            </w:r>
            <w:r w:rsidRPr="00FC798C">
              <w:rPr>
                <w:b/>
                <w:bCs/>
                <w:lang w:val="en-US"/>
              </w:rPr>
              <w:lastRenderedPageBreak/>
              <w:t>fecit</w:t>
            </w:r>
            <w:r w:rsidRPr="00FC798C">
              <w:rPr>
                <w:lang w:val="en-US"/>
              </w:rPr>
              <w:t xml:space="preserve">: quaevis voluntas eius expleta est; </w:t>
            </w:r>
            <w:r w:rsidRPr="00FC798C">
              <w:rPr>
                <w:b/>
                <w:bCs/>
                <w:lang w:val="en-US"/>
              </w:rPr>
              <w:t>ipsa</w:t>
            </w:r>
            <w:r w:rsidRPr="00FC798C">
              <w:rPr>
                <w:lang w:val="en-US"/>
              </w:rPr>
              <w:t>: ipsa potestas</w:t>
            </w:r>
          </w:p>
        </w:tc>
      </w:tr>
      <w:tr w:rsidR="00FC798C" w:rsidRPr="00FC798C" w14:paraId="0C847ABB" w14:textId="77777777" w:rsidTr="00FC798C">
        <w:trPr>
          <w:tblCellSpacing w:w="15" w:type="dxa"/>
        </w:trPr>
        <w:tc>
          <w:tcPr>
            <w:tcW w:w="0" w:type="auto"/>
            <w:vAlign w:val="center"/>
            <w:hideMark/>
          </w:tcPr>
          <w:p w14:paraId="57D74F0F" w14:textId="77777777" w:rsidR="00FC798C" w:rsidRPr="00FC798C" w:rsidRDefault="00FC798C" w:rsidP="00FC798C">
            <w:r w:rsidRPr="00FC798C">
              <w:rPr>
                <w:b/>
                <w:bCs/>
              </w:rPr>
              <w:lastRenderedPageBreak/>
              <w:t>HIERONYMUS IN EPISTOLA AD EUSTOCHIUM:</w:t>
            </w:r>
            <w:r w:rsidRPr="00FC798C">
              <w:t xml:space="preserve"> Audacter loquar; cum omnia possit Deus, suscitare virginem non potest post ruinam; valet quidem liberare de poena sed non vult coronare corruptam.</w:t>
            </w:r>
          </w:p>
        </w:tc>
        <w:tc>
          <w:tcPr>
            <w:tcW w:w="0" w:type="auto"/>
            <w:vAlign w:val="center"/>
            <w:hideMark/>
          </w:tcPr>
          <w:p w14:paraId="7A00D1FB" w14:textId="77777777" w:rsidR="00FC798C" w:rsidRPr="00FC798C" w:rsidRDefault="00FC798C" w:rsidP="00FC798C">
            <w:r w:rsidRPr="00FC798C">
              <w:rPr>
                <w:b/>
                <w:bCs/>
              </w:rPr>
              <w:t>audacter</w:t>
            </w:r>
            <w:r w:rsidRPr="00FC798C">
              <w:t xml:space="preserve">: sine timore; </w:t>
            </w:r>
            <w:r w:rsidRPr="00FC798C">
              <w:rPr>
                <w:b/>
                <w:bCs/>
              </w:rPr>
              <w:t>suscitare</w:t>
            </w:r>
            <w:r w:rsidRPr="00FC798C">
              <w:t xml:space="preserve">: revocare ad vitam; </w:t>
            </w:r>
            <w:r w:rsidRPr="00FC798C">
              <w:rPr>
                <w:b/>
                <w:bCs/>
              </w:rPr>
              <w:t>virginem</w:t>
            </w:r>
            <w:r w:rsidRPr="00FC798C">
              <w:t xml:space="preserve">: puellam castam; </w:t>
            </w:r>
            <w:r w:rsidRPr="00FC798C">
              <w:rPr>
                <w:b/>
                <w:bCs/>
              </w:rPr>
              <w:t>post ruinam</w:t>
            </w:r>
            <w:r w:rsidRPr="00FC798C">
              <w:t xml:space="preserve">: post corruptionem; </w:t>
            </w:r>
            <w:r w:rsidRPr="00FC798C">
              <w:rPr>
                <w:b/>
                <w:bCs/>
              </w:rPr>
              <w:t>corruptam</w:t>
            </w:r>
            <w:r w:rsidRPr="00FC798C">
              <w:t>: depravatam</w:t>
            </w:r>
          </w:p>
        </w:tc>
      </w:tr>
      <w:tr w:rsidR="00FC798C" w:rsidRPr="00FC798C" w14:paraId="7FB9A0EF" w14:textId="77777777" w:rsidTr="00FC798C">
        <w:trPr>
          <w:tblCellSpacing w:w="15" w:type="dxa"/>
        </w:trPr>
        <w:tc>
          <w:tcPr>
            <w:tcW w:w="0" w:type="auto"/>
            <w:vAlign w:val="center"/>
            <w:hideMark/>
          </w:tcPr>
          <w:p w14:paraId="516504D1" w14:textId="77777777" w:rsidR="00FC798C" w:rsidRPr="00FC798C" w:rsidRDefault="00FC798C" w:rsidP="00FC798C">
            <w:r w:rsidRPr="00FC798C">
              <w:rPr>
                <w:b/>
                <w:bCs/>
              </w:rPr>
              <w:t>AMBROSIUS CHROMATIO:</w:t>
            </w:r>
            <w:r w:rsidRPr="00FC798C">
              <w:t xml:space="preserve"> Impossibile est mentiri Deum; impossibile istud non infirmitatis est sed virtutis et maiestatis, quia veritas non recipit mendacium. Hoc impossibile eius plenitudinis est; ex quo colligitur impossibile Dei potentissimum esse. Quid etiam potentius quam nescire quidquid infirmitatis est? Est tamen et aliud infirmum Dei quod fortius est hominibus, et stultum Dei quod sapientius est hominibus. Sed hoc crucis, illud divinitatis.</w:t>
            </w:r>
          </w:p>
        </w:tc>
        <w:tc>
          <w:tcPr>
            <w:tcW w:w="0" w:type="auto"/>
            <w:vAlign w:val="center"/>
            <w:hideMark/>
          </w:tcPr>
          <w:p w14:paraId="2B769833" w14:textId="77777777" w:rsidR="00FC798C" w:rsidRPr="00FC798C" w:rsidRDefault="00FC798C" w:rsidP="00FC798C">
            <w:r w:rsidRPr="00FC798C">
              <w:rPr>
                <w:b/>
                <w:bCs/>
              </w:rPr>
              <w:t>impossibile</w:t>
            </w:r>
            <w:r w:rsidRPr="00FC798C">
              <w:t xml:space="preserve">: non posse fieri; </w:t>
            </w:r>
            <w:r w:rsidRPr="00FC798C">
              <w:rPr>
                <w:b/>
                <w:bCs/>
              </w:rPr>
              <w:t>mentiri</w:t>
            </w:r>
            <w:r w:rsidRPr="00FC798C">
              <w:t xml:space="preserve">: dicere falsum; </w:t>
            </w:r>
            <w:r w:rsidRPr="00FC798C">
              <w:rPr>
                <w:b/>
                <w:bCs/>
              </w:rPr>
              <w:t>infirmitas</w:t>
            </w:r>
            <w:r w:rsidRPr="00FC798C">
              <w:t xml:space="preserve">: debilitas; </w:t>
            </w:r>
            <w:r w:rsidRPr="00FC798C">
              <w:rPr>
                <w:b/>
                <w:bCs/>
              </w:rPr>
              <w:t>virtus</w:t>
            </w:r>
            <w:r w:rsidRPr="00FC798C">
              <w:t xml:space="preserve">: potestas; </w:t>
            </w:r>
            <w:r w:rsidRPr="00FC798C">
              <w:rPr>
                <w:b/>
                <w:bCs/>
              </w:rPr>
              <w:t>maiestas</w:t>
            </w:r>
            <w:r w:rsidRPr="00FC798C">
              <w:t xml:space="preserve">: dignitas magna; </w:t>
            </w:r>
            <w:r w:rsidRPr="00FC798C">
              <w:rPr>
                <w:b/>
                <w:bCs/>
              </w:rPr>
              <w:t>veritas</w:t>
            </w:r>
            <w:r w:rsidRPr="00FC798C">
              <w:t xml:space="preserve">: quod est verum; </w:t>
            </w:r>
            <w:r w:rsidRPr="00FC798C">
              <w:rPr>
                <w:b/>
                <w:bCs/>
              </w:rPr>
              <w:t>mendacium</w:t>
            </w:r>
            <w:r w:rsidRPr="00FC798C">
              <w:t xml:space="preserve">: falsitas; </w:t>
            </w:r>
            <w:r w:rsidRPr="00FC798C">
              <w:rPr>
                <w:b/>
                <w:bCs/>
              </w:rPr>
              <w:t>plenitudo</w:t>
            </w:r>
            <w:r w:rsidRPr="00FC798C">
              <w:t xml:space="preserve">: perfectio; </w:t>
            </w:r>
            <w:r w:rsidRPr="00FC798C">
              <w:rPr>
                <w:b/>
                <w:bCs/>
              </w:rPr>
              <w:t>potentissimum</w:t>
            </w:r>
            <w:r w:rsidRPr="00FC798C">
              <w:t xml:space="preserve">: potentissimum; </w:t>
            </w:r>
            <w:r w:rsidRPr="00FC798C">
              <w:rPr>
                <w:b/>
                <w:bCs/>
              </w:rPr>
              <w:t>infirmum</w:t>
            </w:r>
            <w:r w:rsidRPr="00FC798C">
              <w:t xml:space="preserve">: debile; </w:t>
            </w:r>
            <w:r w:rsidRPr="00FC798C">
              <w:rPr>
                <w:b/>
                <w:bCs/>
              </w:rPr>
              <w:t>stultum</w:t>
            </w:r>
            <w:r w:rsidRPr="00FC798C">
              <w:t xml:space="preserve">: non sapiens; </w:t>
            </w:r>
            <w:r w:rsidRPr="00FC798C">
              <w:rPr>
                <w:b/>
                <w:bCs/>
              </w:rPr>
              <w:t>crucis</w:t>
            </w:r>
            <w:r w:rsidRPr="00FC798C">
              <w:t xml:space="preserve">: passionis; </w:t>
            </w:r>
            <w:r w:rsidRPr="00FC798C">
              <w:rPr>
                <w:b/>
                <w:bCs/>
              </w:rPr>
              <w:t>divinitatis</w:t>
            </w:r>
            <w:r w:rsidRPr="00FC798C">
              <w:t>: divinitatis</w:t>
            </w:r>
          </w:p>
        </w:tc>
      </w:tr>
      <w:tr w:rsidR="00FC798C" w:rsidRPr="00FC798C" w14:paraId="737FA171" w14:textId="77777777" w:rsidTr="00FC798C">
        <w:trPr>
          <w:tblCellSpacing w:w="15" w:type="dxa"/>
        </w:trPr>
        <w:tc>
          <w:tcPr>
            <w:tcW w:w="0" w:type="auto"/>
            <w:vAlign w:val="center"/>
            <w:hideMark/>
          </w:tcPr>
          <w:p w14:paraId="0F5FEAD0" w14:textId="77777777" w:rsidR="00FC798C" w:rsidRPr="00FC798C" w:rsidRDefault="00FC798C" w:rsidP="00FC798C">
            <w:r w:rsidRPr="00FC798C">
              <w:rPr>
                <w:b/>
                <w:bCs/>
              </w:rPr>
              <w:t>AUGUSTINUS CONTRA EPISTOLAM GAUDENTII:</w:t>
            </w:r>
            <w:r w:rsidRPr="00FC798C">
              <w:t xml:space="preserve"> Cur hoc fieri non posset nisi quia iuste fieri nullo modo posset? Sic et dicimus, Atque utinam possim me occidere! Sic et Dominus Loth: Non potero, inquit, facere rem, donec tu illo introeas. Non posse dixit se, quia sine dubio poterat per potentiam sed non poterat per iustitiam.</w:t>
            </w:r>
          </w:p>
        </w:tc>
        <w:tc>
          <w:tcPr>
            <w:tcW w:w="0" w:type="auto"/>
            <w:vAlign w:val="center"/>
            <w:hideMark/>
          </w:tcPr>
          <w:p w14:paraId="6DBFD5F2" w14:textId="77777777" w:rsidR="00FC798C" w:rsidRPr="00FC798C" w:rsidRDefault="00FC798C" w:rsidP="00FC798C">
            <w:r w:rsidRPr="00FC798C">
              <w:rPr>
                <w:b/>
                <w:bCs/>
              </w:rPr>
              <w:t>iuste</w:t>
            </w:r>
            <w:r w:rsidRPr="00FC798C">
              <w:t xml:space="preserve">: secundum iustitiam; </w:t>
            </w:r>
            <w:r w:rsidRPr="00FC798C">
              <w:rPr>
                <w:b/>
                <w:bCs/>
              </w:rPr>
              <w:t>utinam</w:t>
            </w:r>
            <w:r w:rsidRPr="00FC798C">
              <w:t xml:space="preserve">: velim; </w:t>
            </w:r>
            <w:r w:rsidRPr="00FC798C">
              <w:rPr>
                <w:b/>
                <w:bCs/>
              </w:rPr>
              <w:t>possim</w:t>
            </w:r>
            <w:r w:rsidRPr="00FC798C">
              <w:t xml:space="preserve">: valeam; </w:t>
            </w:r>
            <w:r w:rsidRPr="00FC798C">
              <w:rPr>
                <w:b/>
                <w:bCs/>
              </w:rPr>
              <w:t>non potero</w:t>
            </w:r>
            <w:r w:rsidRPr="00FC798C">
              <w:t xml:space="preserve">: non valebo; </w:t>
            </w:r>
            <w:r w:rsidRPr="00FC798C">
              <w:rPr>
                <w:b/>
                <w:bCs/>
              </w:rPr>
              <w:t>introeas</w:t>
            </w:r>
            <w:r w:rsidRPr="00FC798C">
              <w:t xml:space="preserve">: ingrediaris; </w:t>
            </w:r>
            <w:r w:rsidRPr="00FC798C">
              <w:rPr>
                <w:b/>
                <w:bCs/>
              </w:rPr>
              <w:t>per potentiam</w:t>
            </w:r>
            <w:r w:rsidRPr="00FC798C">
              <w:t xml:space="preserve">: vi; </w:t>
            </w:r>
            <w:r w:rsidRPr="00FC798C">
              <w:rPr>
                <w:b/>
                <w:bCs/>
              </w:rPr>
              <w:t>per iustitiam</w:t>
            </w:r>
            <w:r w:rsidRPr="00FC798C">
              <w:t>: secundum rectitudinem</w:t>
            </w:r>
          </w:p>
        </w:tc>
      </w:tr>
      <w:tr w:rsidR="00FC798C" w:rsidRPr="00FC798C" w14:paraId="0B593EE9" w14:textId="77777777" w:rsidTr="00FC798C">
        <w:trPr>
          <w:tblCellSpacing w:w="15" w:type="dxa"/>
        </w:trPr>
        <w:tc>
          <w:tcPr>
            <w:tcW w:w="0" w:type="auto"/>
            <w:vAlign w:val="center"/>
            <w:hideMark/>
          </w:tcPr>
          <w:p w14:paraId="02616810" w14:textId="77777777" w:rsidR="00FC798C" w:rsidRPr="00FC798C" w:rsidRDefault="00FC798C" w:rsidP="00FC798C">
            <w:r w:rsidRPr="00FC798C">
              <w:rPr>
                <w:b/>
                <w:bCs/>
              </w:rPr>
              <w:t>AUGUSTINUS IN ENCHIRIDION CAP. XCVI:</w:t>
            </w:r>
            <w:r w:rsidRPr="00FC798C">
              <w:t xml:space="preserve"> Neque enim ob aliud veraciter vocatur omnipotens, nisi quoniam quidquid vult potest, nec voluntate cuiuspiam creaturae voluntatis omnipotentis impeditur effectus.</w:t>
            </w:r>
          </w:p>
        </w:tc>
        <w:tc>
          <w:tcPr>
            <w:tcW w:w="0" w:type="auto"/>
            <w:vAlign w:val="center"/>
            <w:hideMark/>
          </w:tcPr>
          <w:p w14:paraId="6DE1D29A" w14:textId="77777777" w:rsidR="00FC798C" w:rsidRPr="00FC798C" w:rsidRDefault="00FC798C" w:rsidP="00FC798C">
            <w:r w:rsidRPr="00FC798C">
              <w:rPr>
                <w:b/>
                <w:bCs/>
              </w:rPr>
              <w:t>veraciter</w:t>
            </w:r>
            <w:r w:rsidRPr="00FC798C">
              <w:t xml:space="preserve">: vere; </w:t>
            </w:r>
            <w:r w:rsidRPr="00FC798C">
              <w:rPr>
                <w:b/>
                <w:bCs/>
              </w:rPr>
              <w:t>nisi</w:t>
            </w:r>
            <w:r w:rsidRPr="00FC798C">
              <w:t xml:space="preserve">: si non; </w:t>
            </w:r>
            <w:r w:rsidRPr="00FC798C">
              <w:rPr>
                <w:b/>
                <w:bCs/>
              </w:rPr>
              <w:t>quidquid</w:t>
            </w:r>
            <w:r w:rsidRPr="00FC798C">
              <w:t xml:space="preserve">: quicquid; </w:t>
            </w:r>
            <w:r w:rsidRPr="00FC798C">
              <w:rPr>
                <w:b/>
                <w:bCs/>
              </w:rPr>
              <w:t>voluntas</w:t>
            </w:r>
            <w:r w:rsidRPr="00FC798C">
              <w:t xml:space="preserve">: voluntas; </w:t>
            </w:r>
            <w:r w:rsidRPr="00FC798C">
              <w:rPr>
                <w:b/>
                <w:bCs/>
              </w:rPr>
              <w:t>impeditur</w:t>
            </w:r>
            <w:r w:rsidRPr="00FC798C">
              <w:t xml:space="preserve">: impediri, obstari; </w:t>
            </w:r>
            <w:r w:rsidRPr="00FC798C">
              <w:rPr>
                <w:b/>
                <w:bCs/>
              </w:rPr>
              <w:t>effectus</w:t>
            </w:r>
            <w:r w:rsidRPr="00FC798C">
              <w:t>: exitus, factum</w:t>
            </w:r>
          </w:p>
        </w:tc>
      </w:tr>
      <w:tr w:rsidR="00FC798C" w:rsidRPr="00FC798C" w14:paraId="0F34841E" w14:textId="77777777" w:rsidTr="00FC798C">
        <w:trPr>
          <w:tblCellSpacing w:w="15" w:type="dxa"/>
        </w:trPr>
        <w:tc>
          <w:tcPr>
            <w:tcW w:w="0" w:type="auto"/>
            <w:vAlign w:val="center"/>
            <w:hideMark/>
          </w:tcPr>
          <w:p w14:paraId="79CF167B" w14:textId="77777777" w:rsidR="00FC798C" w:rsidRPr="00FC798C" w:rsidRDefault="00FC798C" w:rsidP="00FC798C">
            <w:r w:rsidRPr="00FC798C">
              <w:rPr>
                <w:b/>
                <w:bCs/>
              </w:rPr>
              <w:t>IDEM IN LIBRO DE SPIRITU ET LITTERA:</w:t>
            </w:r>
            <w:r w:rsidRPr="00FC798C">
              <w:t xml:space="preserve"> Non potest facere iniusta quia ipse est summa iustitia et bonitas. Omnipotens vero est, non quod omnia possit facere sed quia potest efficere quidquid vult, ita ut nihil valeat resistere eius voluntati quin compleatur, aut aliquo modo impedire eam.</w:t>
            </w:r>
          </w:p>
        </w:tc>
        <w:tc>
          <w:tcPr>
            <w:tcW w:w="0" w:type="auto"/>
            <w:vAlign w:val="center"/>
            <w:hideMark/>
          </w:tcPr>
          <w:p w14:paraId="189E6279" w14:textId="77777777" w:rsidR="00FC798C" w:rsidRPr="00FC798C" w:rsidRDefault="00FC798C" w:rsidP="00FC798C">
            <w:r w:rsidRPr="00FC798C">
              <w:rPr>
                <w:b/>
                <w:bCs/>
              </w:rPr>
              <w:t>iniusta</w:t>
            </w:r>
            <w:r w:rsidRPr="00FC798C">
              <w:t xml:space="preserve">: injusta; </w:t>
            </w:r>
            <w:r w:rsidRPr="00FC798C">
              <w:rPr>
                <w:b/>
                <w:bCs/>
              </w:rPr>
              <w:t>summa</w:t>
            </w:r>
            <w:r w:rsidRPr="00FC798C">
              <w:t xml:space="preserve">: maxima; </w:t>
            </w:r>
            <w:r w:rsidRPr="00FC798C">
              <w:rPr>
                <w:b/>
                <w:bCs/>
              </w:rPr>
              <w:t>iustitia</w:t>
            </w:r>
            <w:r w:rsidRPr="00FC798C">
              <w:t xml:space="preserve">: rectitudo; </w:t>
            </w:r>
            <w:r w:rsidRPr="00FC798C">
              <w:rPr>
                <w:b/>
                <w:bCs/>
              </w:rPr>
              <w:t>bonitas</w:t>
            </w:r>
            <w:r w:rsidRPr="00FC798C">
              <w:t xml:space="preserve">: bonitas; </w:t>
            </w:r>
            <w:r w:rsidRPr="00FC798C">
              <w:rPr>
                <w:b/>
                <w:bCs/>
              </w:rPr>
              <w:t>efficere</w:t>
            </w:r>
            <w:r w:rsidRPr="00FC798C">
              <w:t xml:space="preserve">: efficere, perficere; </w:t>
            </w:r>
            <w:r w:rsidRPr="00FC798C">
              <w:rPr>
                <w:b/>
                <w:bCs/>
              </w:rPr>
              <w:t>valeat</w:t>
            </w:r>
            <w:r w:rsidRPr="00FC798C">
              <w:t xml:space="preserve">: possit; </w:t>
            </w:r>
            <w:r w:rsidRPr="00FC798C">
              <w:rPr>
                <w:b/>
                <w:bCs/>
              </w:rPr>
              <w:t>resistere</w:t>
            </w:r>
            <w:r w:rsidRPr="00FC798C">
              <w:t xml:space="preserve">: obsistere; </w:t>
            </w:r>
            <w:r w:rsidRPr="00FC798C">
              <w:rPr>
                <w:b/>
                <w:bCs/>
              </w:rPr>
              <w:t>compleatur</w:t>
            </w:r>
            <w:r w:rsidRPr="00FC798C">
              <w:t xml:space="preserve">: perficiatur; </w:t>
            </w:r>
            <w:r w:rsidRPr="00FC798C">
              <w:rPr>
                <w:b/>
                <w:bCs/>
              </w:rPr>
              <w:t>impedire</w:t>
            </w:r>
            <w:r w:rsidRPr="00FC798C">
              <w:t>: prohibere</w:t>
            </w:r>
          </w:p>
        </w:tc>
      </w:tr>
      <w:tr w:rsidR="00FC798C" w:rsidRPr="00FC798C" w14:paraId="340598CF" w14:textId="77777777" w:rsidTr="00FC798C">
        <w:trPr>
          <w:tblCellSpacing w:w="15" w:type="dxa"/>
        </w:trPr>
        <w:tc>
          <w:tcPr>
            <w:tcW w:w="0" w:type="auto"/>
            <w:vAlign w:val="center"/>
            <w:hideMark/>
          </w:tcPr>
          <w:p w14:paraId="6CBD234D" w14:textId="77777777" w:rsidR="00FC798C" w:rsidRPr="00FC798C" w:rsidRDefault="00FC798C" w:rsidP="00FC798C">
            <w:r w:rsidRPr="00FC798C">
              <w:rPr>
                <w:b/>
                <w:bCs/>
              </w:rPr>
              <w:t>IDEM QUAESTIONUM VETERIS ET NOVAE LEGIS CAP. CLIX:</w:t>
            </w:r>
            <w:r w:rsidRPr="00FC798C">
              <w:t xml:space="preserve"> Nam omnia quidem potest Deus sed non facit nisi quod conveniat veritati eius ac iustitiae.</w:t>
            </w:r>
          </w:p>
        </w:tc>
        <w:tc>
          <w:tcPr>
            <w:tcW w:w="0" w:type="auto"/>
            <w:vAlign w:val="center"/>
            <w:hideMark/>
          </w:tcPr>
          <w:p w14:paraId="2F0027DA" w14:textId="77777777" w:rsidR="00FC798C" w:rsidRPr="00FC798C" w:rsidRDefault="00FC798C" w:rsidP="00FC798C">
            <w:r w:rsidRPr="00FC798C">
              <w:rPr>
                <w:b/>
                <w:bCs/>
              </w:rPr>
              <w:t>quidem</w:t>
            </w:r>
            <w:r w:rsidRPr="00FC798C">
              <w:t xml:space="preserve">: certe; </w:t>
            </w:r>
            <w:r w:rsidRPr="00FC798C">
              <w:rPr>
                <w:b/>
                <w:bCs/>
              </w:rPr>
              <w:t>conveniat</w:t>
            </w:r>
            <w:r w:rsidRPr="00FC798C">
              <w:t xml:space="preserve">: congruat; </w:t>
            </w:r>
            <w:r w:rsidRPr="00FC798C">
              <w:rPr>
                <w:b/>
                <w:bCs/>
              </w:rPr>
              <w:t>veritati</w:t>
            </w:r>
            <w:r w:rsidRPr="00FC798C">
              <w:t xml:space="preserve">: veritas; </w:t>
            </w:r>
            <w:r w:rsidRPr="00FC798C">
              <w:rPr>
                <w:b/>
                <w:bCs/>
              </w:rPr>
              <w:t>iustitiae</w:t>
            </w:r>
            <w:r w:rsidRPr="00FC798C">
              <w:t>: iustitia</w:t>
            </w:r>
          </w:p>
        </w:tc>
      </w:tr>
      <w:tr w:rsidR="00FC798C" w:rsidRPr="00FC798C" w14:paraId="50D294EB" w14:textId="77777777" w:rsidTr="00FC798C">
        <w:trPr>
          <w:tblCellSpacing w:w="15" w:type="dxa"/>
        </w:trPr>
        <w:tc>
          <w:tcPr>
            <w:tcW w:w="0" w:type="auto"/>
            <w:vAlign w:val="center"/>
            <w:hideMark/>
          </w:tcPr>
          <w:p w14:paraId="55C40308" w14:textId="77777777" w:rsidR="00FC798C" w:rsidRPr="00FC798C" w:rsidRDefault="00FC798C" w:rsidP="00FC798C">
            <w:r w:rsidRPr="00FC798C">
              <w:rPr>
                <w:b/>
                <w:bCs/>
              </w:rPr>
              <w:lastRenderedPageBreak/>
              <w:t>IDEM IN TRACTATU DE SYMBOLO:</w:t>
            </w:r>
            <w:r w:rsidRPr="00FC798C">
              <w:t xml:space="preserve"> Deus non potest mori, non potest mutari, non potest falli.</w:t>
            </w:r>
          </w:p>
        </w:tc>
        <w:tc>
          <w:tcPr>
            <w:tcW w:w="0" w:type="auto"/>
            <w:vAlign w:val="center"/>
            <w:hideMark/>
          </w:tcPr>
          <w:p w14:paraId="5BB52ED5" w14:textId="77777777" w:rsidR="00FC798C" w:rsidRPr="00FC798C" w:rsidRDefault="00FC798C" w:rsidP="00FC798C">
            <w:r w:rsidRPr="00FC798C">
              <w:rPr>
                <w:b/>
                <w:bCs/>
              </w:rPr>
              <w:t>mori</w:t>
            </w:r>
            <w:r w:rsidRPr="00FC798C">
              <w:t xml:space="preserve">: exire e vita; </w:t>
            </w:r>
            <w:r w:rsidRPr="00FC798C">
              <w:rPr>
                <w:b/>
                <w:bCs/>
              </w:rPr>
              <w:t>mutari</w:t>
            </w:r>
            <w:r w:rsidRPr="00FC798C">
              <w:t xml:space="preserve">: mutari, transformari; </w:t>
            </w:r>
            <w:r w:rsidRPr="00FC798C">
              <w:rPr>
                <w:b/>
                <w:bCs/>
              </w:rPr>
              <w:t>falli</w:t>
            </w:r>
            <w:r w:rsidRPr="00FC798C">
              <w:t>: decipi aut decipere</w:t>
            </w:r>
          </w:p>
        </w:tc>
      </w:tr>
    </w:tbl>
    <w:p w14:paraId="2B80B374" w14:textId="77777777" w:rsidR="0086120C" w:rsidRPr="004E517B" w:rsidRDefault="0086120C"/>
    <w:sectPr w:rsidR="0086120C" w:rsidRPr="004E51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63"/>
    <w:rsid w:val="00057412"/>
    <w:rsid w:val="001521E8"/>
    <w:rsid w:val="001C1F6A"/>
    <w:rsid w:val="00205358"/>
    <w:rsid w:val="002135C2"/>
    <w:rsid w:val="002732E4"/>
    <w:rsid w:val="00287ADE"/>
    <w:rsid w:val="00316A36"/>
    <w:rsid w:val="00383471"/>
    <w:rsid w:val="00440263"/>
    <w:rsid w:val="004421D0"/>
    <w:rsid w:val="004D571F"/>
    <w:rsid w:val="004E517B"/>
    <w:rsid w:val="006D26D4"/>
    <w:rsid w:val="00700F42"/>
    <w:rsid w:val="00702BF5"/>
    <w:rsid w:val="0075029C"/>
    <w:rsid w:val="00750542"/>
    <w:rsid w:val="00794200"/>
    <w:rsid w:val="008330F9"/>
    <w:rsid w:val="0083599A"/>
    <w:rsid w:val="0086120C"/>
    <w:rsid w:val="009D509C"/>
    <w:rsid w:val="00AE537A"/>
    <w:rsid w:val="00B54C55"/>
    <w:rsid w:val="00B62A64"/>
    <w:rsid w:val="00BD6706"/>
    <w:rsid w:val="00CF31C3"/>
    <w:rsid w:val="00D0218E"/>
    <w:rsid w:val="00E87AA3"/>
    <w:rsid w:val="00ED46CB"/>
    <w:rsid w:val="00F00B88"/>
    <w:rsid w:val="00F86024"/>
    <w:rsid w:val="00FC79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DAEA"/>
  <w15:chartTrackingRefBased/>
  <w15:docId w15:val="{29096811-DE6B-4E80-854C-937CF332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0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40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02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02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02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02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02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02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02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02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402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02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02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02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02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02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02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0263"/>
    <w:rPr>
      <w:rFonts w:eastAsiaTheme="majorEastAsia" w:cstheme="majorBidi"/>
      <w:color w:val="272727" w:themeColor="text1" w:themeTint="D8"/>
    </w:rPr>
  </w:style>
  <w:style w:type="paragraph" w:styleId="Titel">
    <w:name w:val="Title"/>
    <w:basedOn w:val="Standard"/>
    <w:next w:val="Standard"/>
    <w:link w:val="TitelZchn"/>
    <w:uiPriority w:val="10"/>
    <w:qFormat/>
    <w:rsid w:val="00440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02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02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02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02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0263"/>
    <w:rPr>
      <w:i/>
      <w:iCs/>
      <w:color w:val="404040" w:themeColor="text1" w:themeTint="BF"/>
    </w:rPr>
  </w:style>
  <w:style w:type="paragraph" w:styleId="Listenabsatz">
    <w:name w:val="List Paragraph"/>
    <w:basedOn w:val="Standard"/>
    <w:uiPriority w:val="34"/>
    <w:qFormat/>
    <w:rsid w:val="00440263"/>
    <w:pPr>
      <w:ind w:left="720"/>
      <w:contextualSpacing/>
    </w:pPr>
  </w:style>
  <w:style w:type="character" w:styleId="IntensiveHervorhebung">
    <w:name w:val="Intense Emphasis"/>
    <w:basedOn w:val="Absatz-Standardschriftart"/>
    <w:uiPriority w:val="21"/>
    <w:qFormat/>
    <w:rsid w:val="00440263"/>
    <w:rPr>
      <w:i/>
      <w:iCs/>
      <w:color w:val="0F4761" w:themeColor="accent1" w:themeShade="BF"/>
    </w:rPr>
  </w:style>
  <w:style w:type="paragraph" w:styleId="IntensivesZitat">
    <w:name w:val="Intense Quote"/>
    <w:basedOn w:val="Standard"/>
    <w:next w:val="Standard"/>
    <w:link w:val="IntensivesZitatZchn"/>
    <w:uiPriority w:val="30"/>
    <w:qFormat/>
    <w:rsid w:val="00440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0263"/>
    <w:rPr>
      <w:i/>
      <w:iCs/>
      <w:color w:val="0F4761" w:themeColor="accent1" w:themeShade="BF"/>
    </w:rPr>
  </w:style>
  <w:style w:type="character" w:styleId="IntensiverVerweis">
    <w:name w:val="Intense Reference"/>
    <w:basedOn w:val="Absatz-Standardschriftart"/>
    <w:uiPriority w:val="32"/>
    <w:qFormat/>
    <w:rsid w:val="004402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01210">
      <w:bodyDiv w:val="1"/>
      <w:marLeft w:val="0"/>
      <w:marRight w:val="0"/>
      <w:marTop w:val="0"/>
      <w:marBottom w:val="0"/>
      <w:divBdr>
        <w:top w:val="none" w:sz="0" w:space="0" w:color="auto"/>
        <w:left w:val="none" w:sz="0" w:space="0" w:color="auto"/>
        <w:bottom w:val="none" w:sz="0" w:space="0" w:color="auto"/>
        <w:right w:val="none" w:sz="0" w:space="0" w:color="auto"/>
      </w:divBdr>
      <w:divsChild>
        <w:div w:id="1412311693">
          <w:marLeft w:val="0"/>
          <w:marRight w:val="0"/>
          <w:marTop w:val="0"/>
          <w:marBottom w:val="0"/>
          <w:divBdr>
            <w:top w:val="none" w:sz="0" w:space="0" w:color="auto"/>
            <w:left w:val="none" w:sz="0" w:space="0" w:color="auto"/>
            <w:bottom w:val="none" w:sz="0" w:space="0" w:color="auto"/>
            <w:right w:val="none" w:sz="0" w:space="0" w:color="auto"/>
          </w:divBdr>
          <w:divsChild>
            <w:div w:id="1119254685">
              <w:marLeft w:val="0"/>
              <w:marRight w:val="0"/>
              <w:marTop w:val="0"/>
              <w:marBottom w:val="0"/>
              <w:divBdr>
                <w:top w:val="none" w:sz="0" w:space="0" w:color="auto"/>
                <w:left w:val="none" w:sz="0" w:space="0" w:color="auto"/>
                <w:bottom w:val="none" w:sz="0" w:space="0" w:color="auto"/>
                <w:right w:val="none" w:sz="0" w:space="0" w:color="auto"/>
              </w:divBdr>
            </w:div>
          </w:divsChild>
        </w:div>
        <w:div w:id="274140620">
          <w:marLeft w:val="0"/>
          <w:marRight w:val="0"/>
          <w:marTop w:val="0"/>
          <w:marBottom w:val="0"/>
          <w:divBdr>
            <w:top w:val="none" w:sz="0" w:space="0" w:color="auto"/>
            <w:left w:val="none" w:sz="0" w:space="0" w:color="auto"/>
            <w:bottom w:val="none" w:sz="0" w:space="0" w:color="auto"/>
            <w:right w:val="none" w:sz="0" w:space="0" w:color="auto"/>
          </w:divBdr>
          <w:divsChild>
            <w:div w:id="2177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03726">
      <w:bodyDiv w:val="1"/>
      <w:marLeft w:val="0"/>
      <w:marRight w:val="0"/>
      <w:marTop w:val="0"/>
      <w:marBottom w:val="0"/>
      <w:divBdr>
        <w:top w:val="none" w:sz="0" w:space="0" w:color="auto"/>
        <w:left w:val="none" w:sz="0" w:space="0" w:color="auto"/>
        <w:bottom w:val="none" w:sz="0" w:space="0" w:color="auto"/>
        <w:right w:val="none" w:sz="0" w:space="0" w:color="auto"/>
      </w:divBdr>
    </w:div>
    <w:div w:id="672682414">
      <w:bodyDiv w:val="1"/>
      <w:marLeft w:val="0"/>
      <w:marRight w:val="0"/>
      <w:marTop w:val="0"/>
      <w:marBottom w:val="0"/>
      <w:divBdr>
        <w:top w:val="none" w:sz="0" w:space="0" w:color="auto"/>
        <w:left w:val="none" w:sz="0" w:space="0" w:color="auto"/>
        <w:bottom w:val="none" w:sz="0" w:space="0" w:color="auto"/>
        <w:right w:val="none" w:sz="0" w:space="0" w:color="auto"/>
      </w:divBdr>
    </w:div>
    <w:div w:id="687416777">
      <w:bodyDiv w:val="1"/>
      <w:marLeft w:val="0"/>
      <w:marRight w:val="0"/>
      <w:marTop w:val="0"/>
      <w:marBottom w:val="0"/>
      <w:divBdr>
        <w:top w:val="none" w:sz="0" w:space="0" w:color="auto"/>
        <w:left w:val="none" w:sz="0" w:space="0" w:color="auto"/>
        <w:bottom w:val="none" w:sz="0" w:space="0" w:color="auto"/>
        <w:right w:val="none" w:sz="0" w:space="0" w:color="auto"/>
      </w:divBdr>
    </w:div>
    <w:div w:id="998583115">
      <w:bodyDiv w:val="1"/>
      <w:marLeft w:val="0"/>
      <w:marRight w:val="0"/>
      <w:marTop w:val="0"/>
      <w:marBottom w:val="0"/>
      <w:divBdr>
        <w:top w:val="none" w:sz="0" w:space="0" w:color="auto"/>
        <w:left w:val="none" w:sz="0" w:space="0" w:color="auto"/>
        <w:bottom w:val="none" w:sz="0" w:space="0" w:color="auto"/>
        <w:right w:val="none" w:sz="0" w:space="0" w:color="auto"/>
      </w:divBdr>
    </w:div>
    <w:div w:id="1008018424">
      <w:bodyDiv w:val="1"/>
      <w:marLeft w:val="0"/>
      <w:marRight w:val="0"/>
      <w:marTop w:val="0"/>
      <w:marBottom w:val="0"/>
      <w:divBdr>
        <w:top w:val="none" w:sz="0" w:space="0" w:color="auto"/>
        <w:left w:val="none" w:sz="0" w:space="0" w:color="auto"/>
        <w:bottom w:val="none" w:sz="0" w:space="0" w:color="auto"/>
        <w:right w:val="none" w:sz="0" w:space="0" w:color="auto"/>
      </w:divBdr>
    </w:div>
    <w:div w:id="1159690572">
      <w:bodyDiv w:val="1"/>
      <w:marLeft w:val="0"/>
      <w:marRight w:val="0"/>
      <w:marTop w:val="0"/>
      <w:marBottom w:val="0"/>
      <w:divBdr>
        <w:top w:val="none" w:sz="0" w:space="0" w:color="auto"/>
        <w:left w:val="none" w:sz="0" w:space="0" w:color="auto"/>
        <w:bottom w:val="none" w:sz="0" w:space="0" w:color="auto"/>
        <w:right w:val="none" w:sz="0" w:space="0" w:color="auto"/>
      </w:divBdr>
    </w:div>
    <w:div w:id="120868630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59">
          <w:marLeft w:val="0"/>
          <w:marRight w:val="0"/>
          <w:marTop w:val="0"/>
          <w:marBottom w:val="0"/>
          <w:divBdr>
            <w:top w:val="none" w:sz="0" w:space="0" w:color="auto"/>
            <w:left w:val="none" w:sz="0" w:space="0" w:color="auto"/>
            <w:bottom w:val="none" w:sz="0" w:space="0" w:color="auto"/>
            <w:right w:val="none" w:sz="0" w:space="0" w:color="auto"/>
          </w:divBdr>
          <w:divsChild>
            <w:div w:id="767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5501">
      <w:bodyDiv w:val="1"/>
      <w:marLeft w:val="0"/>
      <w:marRight w:val="0"/>
      <w:marTop w:val="0"/>
      <w:marBottom w:val="0"/>
      <w:divBdr>
        <w:top w:val="none" w:sz="0" w:space="0" w:color="auto"/>
        <w:left w:val="none" w:sz="0" w:space="0" w:color="auto"/>
        <w:bottom w:val="none" w:sz="0" w:space="0" w:color="auto"/>
        <w:right w:val="none" w:sz="0" w:space="0" w:color="auto"/>
      </w:divBdr>
    </w:div>
    <w:div w:id="1470129831">
      <w:bodyDiv w:val="1"/>
      <w:marLeft w:val="0"/>
      <w:marRight w:val="0"/>
      <w:marTop w:val="0"/>
      <w:marBottom w:val="0"/>
      <w:divBdr>
        <w:top w:val="none" w:sz="0" w:space="0" w:color="auto"/>
        <w:left w:val="none" w:sz="0" w:space="0" w:color="auto"/>
        <w:bottom w:val="none" w:sz="0" w:space="0" w:color="auto"/>
        <w:right w:val="none" w:sz="0" w:space="0" w:color="auto"/>
      </w:divBdr>
    </w:div>
    <w:div w:id="1656687947">
      <w:bodyDiv w:val="1"/>
      <w:marLeft w:val="0"/>
      <w:marRight w:val="0"/>
      <w:marTop w:val="0"/>
      <w:marBottom w:val="0"/>
      <w:divBdr>
        <w:top w:val="none" w:sz="0" w:space="0" w:color="auto"/>
        <w:left w:val="none" w:sz="0" w:space="0" w:color="auto"/>
        <w:bottom w:val="none" w:sz="0" w:space="0" w:color="auto"/>
        <w:right w:val="none" w:sz="0" w:space="0" w:color="auto"/>
      </w:divBdr>
    </w:div>
    <w:div w:id="1662540222">
      <w:bodyDiv w:val="1"/>
      <w:marLeft w:val="0"/>
      <w:marRight w:val="0"/>
      <w:marTop w:val="0"/>
      <w:marBottom w:val="0"/>
      <w:divBdr>
        <w:top w:val="none" w:sz="0" w:space="0" w:color="auto"/>
        <w:left w:val="none" w:sz="0" w:space="0" w:color="auto"/>
        <w:bottom w:val="none" w:sz="0" w:space="0" w:color="auto"/>
        <w:right w:val="none" w:sz="0" w:space="0" w:color="auto"/>
      </w:divBdr>
    </w:div>
    <w:div w:id="1793085511">
      <w:bodyDiv w:val="1"/>
      <w:marLeft w:val="0"/>
      <w:marRight w:val="0"/>
      <w:marTop w:val="0"/>
      <w:marBottom w:val="0"/>
      <w:divBdr>
        <w:top w:val="none" w:sz="0" w:space="0" w:color="auto"/>
        <w:left w:val="none" w:sz="0" w:space="0" w:color="auto"/>
        <w:bottom w:val="none" w:sz="0" w:space="0" w:color="auto"/>
        <w:right w:val="none" w:sz="0" w:space="0" w:color="auto"/>
      </w:divBdr>
    </w:div>
    <w:div w:id="1875926879">
      <w:bodyDiv w:val="1"/>
      <w:marLeft w:val="0"/>
      <w:marRight w:val="0"/>
      <w:marTop w:val="0"/>
      <w:marBottom w:val="0"/>
      <w:divBdr>
        <w:top w:val="none" w:sz="0" w:space="0" w:color="auto"/>
        <w:left w:val="none" w:sz="0" w:space="0" w:color="auto"/>
        <w:bottom w:val="none" w:sz="0" w:space="0" w:color="auto"/>
        <w:right w:val="none" w:sz="0" w:space="0" w:color="auto"/>
      </w:divBdr>
      <w:divsChild>
        <w:div w:id="302930914">
          <w:marLeft w:val="0"/>
          <w:marRight w:val="0"/>
          <w:marTop w:val="0"/>
          <w:marBottom w:val="0"/>
          <w:divBdr>
            <w:top w:val="none" w:sz="0" w:space="0" w:color="auto"/>
            <w:left w:val="none" w:sz="0" w:space="0" w:color="auto"/>
            <w:bottom w:val="none" w:sz="0" w:space="0" w:color="auto"/>
            <w:right w:val="none" w:sz="0" w:space="0" w:color="auto"/>
          </w:divBdr>
          <w:divsChild>
            <w:div w:id="2010281069">
              <w:marLeft w:val="0"/>
              <w:marRight w:val="0"/>
              <w:marTop w:val="0"/>
              <w:marBottom w:val="0"/>
              <w:divBdr>
                <w:top w:val="none" w:sz="0" w:space="0" w:color="auto"/>
                <w:left w:val="none" w:sz="0" w:space="0" w:color="auto"/>
                <w:bottom w:val="none" w:sz="0" w:space="0" w:color="auto"/>
                <w:right w:val="none" w:sz="0" w:space="0" w:color="auto"/>
              </w:divBdr>
            </w:div>
          </w:divsChild>
        </w:div>
        <w:div w:id="1187407802">
          <w:marLeft w:val="0"/>
          <w:marRight w:val="0"/>
          <w:marTop w:val="0"/>
          <w:marBottom w:val="0"/>
          <w:divBdr>
            <w:top w:val="none" w:sz="0" w:space="0" w:color="auto"/>
            <w:left w:val="none" w:sz="0" w:space="0" w:color="auto"/>
            <w:bottom w:val="none" w:sz="0" w:space="0" w:color="auto"/>
            <w:right w:val="none" w:sz="0" w:space="0" w:color="auto"/>
          </w:divBdr>
          <w:divsChild>
            <w:div w:id="10723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70297">
      <w:bodyDiv w:val="1"/>
      <w:marLeft w:val="0"/>
      <w:marRight w:val="0"/>
      <w:marTop w:val="0"/>
      <w:marBottom w:val="0"/>
      <w:divBdr>
        <w:top w:val="none" w:sz="0" w:space="0" w:color="auto"/>
        <w:left w:val="none" w:sz="0" w:space="0" w:color="auto"/>
        <w:bottom w:val="none" w:sz="0" w:space="0" w:color="auto"/>
        <w:right w:val="none" w:sz="0" w:space="0" w:color="auto"/>
      </w:divBdr>
    </w:div>
    <w:div w:id="1922374494">
      <w:bodyDiv w:val="1"/>
      <w:marLeft w:val="0"/>
      <w:marRight w:val="0"/>
      <w:marTop w:val="0"/>
      <w:marBottom w:val="0"/>
      <w:divBdr>
        <w:top w:val="none" w:sz="0" w:space="0" w:color="auto"/>
        <w:left w:val="none" w:sz="0" w:space="0" w:color="auto"/>
        <w:bottom w:val="none" w:sz="0" w:space="0" w:color="auto"/>
        <w:right w:val="none" w:sz="0" w:space="0" w:color="auto"/>
      </w:divBdr>
    </w:div>
    <w:div w:id="1976330130">
      <w:bodyDiv w:val="1"/>
      <w:marLeft w:val="0"/>
      <w:marRight w:val="0"/>
      <w:marTop w:val="0"/>
      <w:marBottom w:val="0"/>
      <w:divBdr>
        <w:top w:val="none" w:sz="0" w:space="0" w:color="auto"/>
        <w:left w:val="none" w:sz="0" w:space="0" w:color="auto"/>
        <w:bottom w:val="none" w:sz="0" w:space="0" w:color="auto"/>
        <w:right w:val="none" w:sz="0" w:space="0" w:color="auto"/>
      </w:divBdr>
    </w:div>
    <w:div w:id="2007661978">
      <w:bodyDiv w:val="1"/>
      <w:marLeft w:val="0"/>
      <w:marRight w:val="0"/>
      <w:marTop w:val="0"/>
      <w:marBottom w:val="0"/>
      <w:divBdr>
        <w:top w:val="none" w:sz="0" w:space="0" w:color="auto"/>
        <w:left w:val="none" w:sz="0" w:space="0" w:color="auto"/>
        <w:bottom w:val="none" w:sz="0" w:space="0" w:color="auto"/>
        <w:right w:val="none" w:sz="0" w:space="0" w:color="auto"/>
      </w:divBdr>
    </w:div>
    <w:div w:id="2020621053">
      <w:bodyDiv w:val="1"/>
      <w:marLeft w:val="0"/>
      <w:marRight w:val="0"/>
      <w:marTop w:val="0"/>
      <w:marBottom w:val="0"/>
      <w:divBdr>
        <w:top w:val="none" w:sz="0" w:space="0" w:color="auto"/>
        <w:left w:val="none" w:sz="0" w:space="0" w:color="auto"/>
        <w:bottom w:val="none" w:sz="0" w:space="0" w:color="auto"/>
        <w:right w:val="none" w:sz="0" w:space="0" w:color="auto"/>
      </w:divBdr>
    </w:div>
    <w:div w:id="2068918651">
      <w:bodyDiv w:val="1"/>
      <w:marLeft w:val="0"/>
      <w:marRight w:val="0"/>
      <w:marTop w:val="0"/>
      <w:marBottom w:val="0"/>
      <w:divBdr>
        <w:top w:val="none" w:sz="0" w:space="0" w:color="auto"/>
        <w:left w:val="none" w:sz="0" w:space="0" w:color="auto"/>
        <w:bottom w:val="none" w:sz="0" w:space="0" w:color="auto"/>
        <w:right w:val="none" w:sz="0" w:space="0" w:color="auto"/>
      </w:divBdr>
      <w:divsChild>
        <w:div w:id="1638535135">
          <w:marLeft w:val="0"/>
          <w:marRight w:val="0"/>
          <w:marTop w:val="0"/>
          <w:marBottom w:val="0"/>
          <w:divBdr>
            <w:top w:val="none" w:sz="0" w:space="0" w:color="auto"/>
            <w:left w:val="none" w:sz="0" w:space="0" w:color="auto"/>
            <w:bottom w:val="none" w:sz="0" w:space="0" w:color="auto"/>
            <w:right w:val="none" w:sz="0" w:space="0" w:color="auto"/>
          </w:divBdr>
          <w:divsChild>
            <w:div w:id="10198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1781</Words>
  <Characters>11221</Characters>
  <Application>Microsoft Office Word</Application>
  <DocSecurity>0</DocSecurity>
  <Lines>93</Lines>
  <Paragraphs>25</Paragraphs>
  <ScaleCrop>false</ScaleCrop>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Armbrüster</dc:creator>
  <cp:keywords/>
  <dc:description/>
  <cp:lastModifiedBy>Ulrich Armbrüster</cp:lastModifiedBy>
  <cp:revision>27</cp:revision>
  <dcterms:created xsi:type="dcterms:W3CDTF">2025-05-29T07:53:00Z</dcterms:created>
  <dcterms:modified xsi:type="dcterms:W3CDTF">2025-05-31T08:54:00Z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2025-05-29T07:54:55Z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2601d975-ed2c-4fe6-8f4e-34b2f9c7b166</vt:lpwstr>
  </property>
  <property fmtid="{D5CDD505-2E9C-101B-9397-08002B2CF9AE}" pid="8" name="MSIP_Label_e463cba9-5f6c-478d-9329-7b2295e4e8ed_ContentBits">
    <vt:lpwstr>0</vt:lpwstr>
  </property>
</Properties>
</file>